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1438F1" w14:textId="2F7B711D" w:rsidR="00D53F36" w:rsidRDefault="00D53F36" w:rsidP="00D53F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#94</w:t>
      </w:r>
      <w:r>
        <w:rPr>
          <w:b/>
          <w:noProof/>
          <w:sz w:val="24"/>
          <w:lang w:eastAsia="ja-JP"/>
        </w:rPr>
        <w:t>bis-e</w:t>
      </w:r>
      <w:r>
        <w:rPr>
          <w:b/>
          <w:i/>
          <w:noProof/>
          <w:sz w:val="28"/>
        </w:rPr>
        <w:tab/>
      </w:r>
      <w:r w:rsidR="00005710" w:rsidRPr="00005710">
        <w:rPr>
          <w:b/>
          <w:i/>
          <w:noProof/>
          <w:sz w:val="28"/>
        </w:rPr>
        <w:t>R4-2003625</w:t>
      </w:r>
    </w:p>
    <w:p w14:paraId="23D95DA1" w14:textId="77777777" w:rsidR="00D53F36" w:rsidRPr="00B423DD" w:rsidRDefault="00D53F36" w:rsidP="00D53F36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</w:t>
      </w:r>
      <w:r w:rsidRPr="00B50CF7">
        <w:rPr>
          <w:rFonts w:ascii="Arial" w:hAnsi="Arial" w:hint="eastAsia"/>
          <w:b/>
          <w:sz w:val="24"/>
          <w:szCs w:val="24"/>
          <w:lang w:eastAsia="ja-JP"/>
        </w:rPr>
        <w:t>on</w:t>
      </w:r>
      <w:r>
        <w:rPr>
          <w:rFonts w:ascii="Arial" w:eastAsia="SimSun" w:hAnsi="Arial"/>
          <w:b/>
          <w:sz w:val="24"/>
          <w:szCs w:val="24"/>
          <w:lang w:eastAsia="zh-CN"/>
        </w:rPr>
        <w:t>ic Meeting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April 20 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</w:t>
      </w:r>
      <w:r w:rsidRPr="00AB33E6">
        <w:rPr>
          <w:rFonts w:ascii="Arial" w:hAnsi="Arial" w:hint="eastAsia"/>
          <w:b/>
          <w:sz w:val="24"/>
          <w:szCs w:val="24"/>
          <w:lang w:eastAsia="ja-JP"/>
        </w:rPr>
        <w:t>,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p w14:paraId="64E9A880" w14:textId="77777777" w:rsidR="00E7460A" w:rsidRPr="00112CAA" w:rsidRDefault="00E7460A" w:rsidP="00E7460A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72F22D7C" w14:textId="0441594E" w:rsidR="00C16208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D53F36">
        <w:rPr>
          <w:rFonts w:ascii="Arial" w:hAnsi="Arial"/>
          <w:sz w:val="24"/>
          <w:lang w:val="en-US"/>
        </w:rPr>
        <w:t>6</w:t>
      </w:r>
      <w:r w:rsidR="006F5A92">
        <w:rPr>
          <w:rFonts w:ascii="Arial" w:hAnsi="Arial"/>
          <w:sz w:val="24"/>
          <w:lang w:val="en-US"/>
        </w:rPr>
        <w:t>.12.3</w:t>
      </w:r>
    </w:p>
    <w:p w14:paraId="4FC7D8F8" w14:textId="77777777" w:rsidR="00E7460A" w:rsidRPr="0074101D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40DB83BA" w14:textId="77777777" w:rsidR="00E7460A" w:rsidRPr="00A41834" w:rsidRDefault="00E7460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4D160F" w:rsidRPr="004D160F">
        <w:rPr>
          <w:rFonts w:ascii="Arial" w:hAnsi="Arial"/>
          <w:sz w:val="24"/>
          <w:lang w:val="en-US"/>
        </w:rPr>
        <w:t xml:space="preserve">NR </w:t>
      </w:r>
      <w:r w:rsidR="000E2BB7">
        <w:rPr>
          <w:rFonts w:ascii="Arial" w:hAnsi="Arial"/>
          <w:sz w:val="24"/>
          <w:lang w:val="en-US"/>
        </w:rPr>
        <w:t>UE maximum input level</w:t>
      </w:r>
      <w:r w:rsidR="004D160F" w:rsidRPr="004D160F">
        <w:rPr>
          <w:rFonts w:ascii="Arial" w:hAnsi="Arial"/>
          <w:sz w:val="24"/>
          <w:lang w:val="en-US"/>
        </w:rPr>
        <w:t xml:space="preserve"> for </w:t>
      </w:r>
      <w:r w:rsidR="00C97EB9" w:rsidRPr="004D160F">
        <w:rPr>
          <w:rFonts w:ascii="Arial" w:hAnsi="Arial"/>
          <w:sz w:val="24"/>
          <w:lang w:val="en-US"/>
        </w:rPr>
        <w:t xml:space="preserve">FR2 </w:t>
      </w:r>
      <w:r w:rsidR="004D160F" w:rsidRPr="004D160F">
        <w:rPr>
          <w:rFonts w:ascii="Arial" w:hAnsi="Arial"/>
          <w:sz w:val="24"/>
          <w:lang w:val="en-US"/>
        </w:rPr>
        <w:t>DL 256QAM</w:t>
      </w:r>
    </w:p>
    <w:p w14:paraId="4059440C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14:paraId="3B945328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31A97532" w14:textId="42CBAF7C" w:rsidR="00E41BA1" w:rsidRDefault="004C0AD5" w:rsidP="00E41BA1">
      <w:pPr>
        <w:jc w:val="both"/>
        <w:rPr>
          <w:lang w:eastAsia="ja-JP"/>
        </w:rPr>
      </w:pPr>
      <w:r>
        <w:rPr>
          <w:lang w:val="en-US" w:eastAsia="ja-JP"/>
        </w:rPr>
        <w:t xml:space="preserve">In </w:t>
      </w:r>
      <w:r w:rsidR="00F029DB">
        <w:rPr>
          <w:lang w:val="en-US" w:eastAsia="ja-JP"/>
        </w:rPr>
        <w:t>RAN4#94</w:t>
      </w:r>
      <w:r w:rsidR="00967864">
        <w:rPr>
          <w:lang w:val="en-US" w:eastAsia="ja-JP"/>
        </w:rPr>
        <w:t>-e</w:t>
      </w:r>
      <w:r>
        <w:rPr>
          <w:lang w:val="en-US" w:eastAsia="ja-JP"/>
        </w:rPr>
        <w:t>,</w:t>
      </w:r>
      <w:r w:rsidR="000E2BB7">
        <w:rPr>
          <w:lang w:val="en-US" w:eastAsia="ja-JP"/>
        </w:rPr>
        <w:t xml:space="preserve"> </w:t>
      </w:r>
      <w:r w:rsidR="00967864">
        <w:rPr>
          <w:lang w:val="en-US" w:eastAsia="ja-JP"/>
        </w:rPr>
        <w:t xml:space="preserve">how to define </w:t>
      </w:r>
      <w:r w:rsidR="000E2BB7">
        <w:rPr>
          <w:lang w:val="en-US" w:eastAsia="ja-JP"/>
        </w:rPr>
        <w:t>UE core requirement</w:t>
      </w:r>
      <w:r w:rsidR="002025C1">
        <w:rPr>
          <w:lang w:val="en-US" w:eastAsia="ja-JP"/>
        </w:rPr>
        <w:t>s</w:t>
      </w:r>
      <w:r w:rsidR="000E2BB7">
        <w:rPr>
          <w:lang w:val="en-US" w:eastAsia="ja-JP"/>
        </w:rPr>
        <w:t xml:space="preserve"> for FR2 DL 256QAM</w:t>
      </w:r>
      <w:r w:rsidR="00967864">
        <w:rPr>
          <w:lang w:val="en-US" w:eastAsia="ja-JP"/>
        </w:rPr>
        <w:t xml:space="preserve"> was discussed, however</w:t>
      </w:r>
      <w:r w:rsidR="00967864" w:rsidRPr="00967864">
        <w:rPr>
          <w:lang w:val="en-US" w:eastAsia="ja-JP"/>
        </w:rPr>
        <w:t xml:space="preserve"> no consensus</w:t>
      </w:r>
      <w:r w:rsidR="00EA386F">
        <w:rPr>
          <w:lang w:val="en-US" w:eastAsia="ja-JP"/>
        </w:rPr>
        <w:t xml:space="preserve"> on whether to introduce the requirement or not</w:t>
      </w:r>
      <w:r w:rsidR="00967864" w:rsidRPr="00967864">
        <w:rPr>
          <w:lang w:val="en-US" w:eastAsia="ja-JP"/>
        </w:rPr>
        <w:t xml:space="preserve"> </w:t>
      </w:r>
      <w:r w:rsidR="002F2B3B">
        <w:rPr>
          <w:lang w:val="en-US" w:eastAsia="ja-JP"/>
        </w:rPr>
        <w:t>was reached and</w:t>
      </w:r>
      <w:r w:rsidR="00E41BA1">
        <w:rPr>
          <w:lang w:val="en-US" w:eastAsia="ja-JP"/>
        </w:rPr>
        <w:t xml:space="preserve"> </w:t>
      </w:r>
      <w:r w:rsidR="00E41BA1">
        <w:rPr>
          <w:rFonts w:hint="eastAsia"/>
          <w:lang w:val="en-US" w:eastAsia="ja-JP"/>
        </w:rPr>
        <w:t>t</w:t>
      </w:r>
      <w:r w:rsidR="00E41BA1">
        <w:rPr>
          <w:lang w:eastAsia="ja-JP"/>
        </w:rPr>
        <w:t>he following agreements were made in the WF [</w:t>
      </w:r>
      <w:r w:rsidR="002F2B3B">
        <w:rPr>
          <w:lang w:eastAsia="ja-JP"/>
        </w:rPr>
        <w:t>1</w:t>
      </w:r>
      <w:r w:rsidR="00E41BA1">
        <w:rPr>
          <w:lang w:eastAsia="ja-JP"/>
        </w:rPr>
        <w:t>]: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839"/>
      </w:tblGrid>
      <w:tr w:rsidR="00E41BA1" w14:paraId="2E671554" w14:textId="77777777" w:rsidTr="00E41BA1">
        <w:tc>
          <w:tcPr>
            <w:tcW w:w="9839" w:type="dxa"/>
          </w:tcPr>
          <w:p w14:paraId="26A649DB" w14:textId="3AAB5883" w:rsidR="00E41BA1" w:rsidRPr="00E41BA1" w:rsidRDefault="00E41BA1" w:rsidP="00E41BA1">
            <w:pPr>
              <w:pStyle w:val="2"/>
              <w:spacing w:before="0" w:after="0" w:line="360" w:lineRule="auto"/>
              <w:outlineLvl w:val="1"/>
              <w:rPr>
                <w:rFonts w:ascii="Times New Roman" w:hAnsi="Times New Roman"/>
                <w:sz w:val="20"/>
                <w:u w:val="single"/>
                <w:lang w:eastAsia="ja-JP"/>
              </w:rPr>
            </w:pPr>
            <w:r w:rsidRPr="00E41BA1">
              <w:rPr>
                <w:rFonts w:ascii="Times New Roman" w:hAnsi="Times New Roman" w:hint="eastAsia"/>
                <w:sz w:val="20"/>
                <w:u w:val="single"/>
                <w:lang w:eastAsia="ja-JP"/>
              </w:rPr>
              <w:t>RAN4#94</w:t>
            </w:r>
            <w:r w:rsidR="00B3495B">
              <w:rPr>
                <w:rFonts w:ascii="Times New Roman" w:hAnsi="Times New Roman"/>
                <w:sz w:val="20"/>
                <w:u w:val="single"/>
                <w:lang w:eastAsia="ja-JP"/>
              </w:rPr>
              <w:t xml:space="preserve"> </w:t>
            </w:r>
            <w:r w:rsidR="006F5A92">
              <w:rPr>
                <w:rFonts w:ascii="Times New Roman" w:hAnsi="Times New Roman"/>
                <w:sz w:val="20"/>
                <w:u w:val="single"/>
                <w:lang w:eastAsia="ja-JP"/>
              </w:rPr>
              <w:t>WF</w:t>
            </w:r>
            <w:r w:rsidR="0070230B">
              <w:rPr>
                <w:rFonts w:ascii="Times New Roman" w:hAnsi="Times New Roman"/>
                <w:sz w:val="20"/>
                <w:u w:val="single"/>
                <w:lang w:eastAsia="ja-JP"/>
              </w:rPr>
              <w:t xml:space="preserve"> </w:t>
            </w:r>
            <w:r w:rsidR="00B3495B">
              <w:rPr>
                <w:rFonts w:ascii="Times New Roman" w:hAnsi="Times New Roman"/>
                <w:sz w:val="20"/>
                <w:u w:val="single"/>
                <w:lang w:eastAsia="ja-JP"/>
              </w:rPr>
              <w:t>[1]</w:t>
            </w:r>
          </w:p>
          <w:p w14:paraId="70B4F2D5" w14:textId="77777777" w:rsidR="00E41BA1" w:rsidRDefault="00E41BA1" w:rsidP="00E41BA1">
            <w:pPr>
              <w:pStyle w:val="2"/>
              <w:numPr>
                <w:ilvl w:val="0"/>
                <w:numId w:val="20"/>
              </w:numPr>
              <w:spacing w:before="0" w:after="0" w:line="360" w:lineRule="auto"/>
              <w:outlineLvl w:val="1"/>
              <w:rPr>
                <w:rFonts w:ascii="Times New Roman" w:hAnsi="Times New Roman"/>
                <w:sz w:val="20"/>
                <w:lang w:eastAsia="zh-CN"/>
              </w:rPr>
            </w:pPr>
            <w:r w:rsidRPr="00E41BA1">
              <w:rPr>
                <w:rFonts w:ascii="Times New Roman" w:hAnsi="Times New Roman"/>
                <w:sz w:val="20"/>
                <w:lang w:eastAsia="zh-CN"/>
              </w:rPr>
              <w:t>Agreements for core requirements:</w:t>
            </w:r>
          </w:p>
          <w:p w14:paraId="3AB03FE0" w14:textId="77777777" w:rsidR="00E41BA1" w:rsidRDefault="00E41BA1" w:rsidP="00E41BA1">
            <w:pPr>
              <w:pStyle w:val="2"/>
              <w:numPr>
                <w:ilvl w:val="1"/>
                <w:numId w:val="20"/>
              </w:numPr>
              <w:spacing w:before="0" w:after="0" w:line="360" w:lineRule="auto"/>
              <w:outlineLvl w:val="1"/>
              <w:rPr>
                <w:rFonts w:ascii="Times New Roman" w:hAnsi="Times New Roman"/>
                <w:sz w:val="20"/>
                <w:lang w:eastAsia="zh-CN"/>
              </w:rPr>
            </w:pPr>
            <w:r w:rsidRPr="00E41BA1">
              <w:rPr>
                <w:rFonts w:ascii="Times New Roman" w:hAnsi="Times New Roman"/>
                <w:sz w:val="20"/>
                <w:lang w:eastAsia="zh-CN"/>
              </w:rPr>
              <w:t xml:space="preserve">Discuss on how to define the UE maximum input level for 256QAM in the next meeting </w:t>
            </w:r>
          </w:p>
          <w:p w14:paraId="0BF33A08" w14:textId="77777777" w:rsidR="00E41BA1" w:rsidRDefault="00E41BA1" w:rsidP="00E41BA1">
            <w:pPr>
              <w:pStyle w:val="2"/>
              <w:numPr>
                <w:ilvl w:val="1"/>
                <w:numId w:val="20"/>
              </w:numPr>
              <w:spacing w:before="0" w:after="0" w:line="360" w:lineRule="auto"/>
              <w:outlineLvl w:val="1"/>
              <w:rPr>
                <w:rFonts w:ascii="Times New Roman" w:hAnsi="Times New Roman"/>
                <w:sz w:val="20"/>
                <w:lang w:eastAsia="zh-CN"/>
              </w:rPr>
            </w:pPr>
            <w:r w:rsidRPr="00E41BA1">
              <w:rPr>
                <w:rFonts w:ascii="Times New Roman" w:hAnsi="Times New Roman"/>
                <w:sz w:val="20"/>
                <w:lang w:eastAsia="zh-CN"/>
              </w:rPr>
              <w:t>Agree the BS and UE CRs in a package in Rel-16 WI</w:t>
            </w:r>
          </w:p>
          <w:p w14:paraId="28FEE5AB" w14:textId="2810149B" w:rsidR="00E41BA1" w:rsidRPr="00E41BA1" w:rsidRDefault="00E41BA1" w:rsidP="00E41BA1">
            <w:pPr>
              <w:pStyle w:val="2"/>
              <w:numPr>
                <w:ilvl w:val="1"/>
                <w:numId w:val="20"/>
              </w:numPr>
              <w:spacing w:before="0" w:after="0" w:line="360" w:lineRule="auto"/>
              <w:outlineLvl w:val="1"/>
              <w:rPr>
                <w:rFonts w:ascii="Times New Roman" w:hAnsi="Times New Roman"/>
                <w:sz w:val="20"/>
                <w:lang w:eastAsia="zh-CN"/>
              </w:rPr>
            </w:pPr>
            <w:r w:rsidRPr="00E41BA1">
              <w:rPr>
                <w:rFonts w:ascii="Times New Roman" w:hAnsi="Times New Roman"/>
                <w:sz w:val="20"/>
                <w:lang w:eastAsia="zh-CN"/>
              </w:rPr>
              <w:t>Technically endorse the CR to 38.104 (R4-2002802) since no technical concern</w:t>
            </w:r>
          </w:p>
          <w:p w14:paraId="30D25D4E" w14:textId="77777777" w:rsidR="00E41BA1" w:rsidRDefault="00E41BA1" w:rsidP="00D43BBB">
            <w:pPr>
              <w:pStyle w:val="2"/>
              <w:numPr>
                <w:ilvl w:val="0"/>
                <w:numId w:val="20"/>
              </w:numPr>
              <w:spacing w:before="0" w:after="0" w:line="360" w:lineRule="auto"/>
              <w:outlineLvl w:val="1"/>
              <w:rPr>
                <w:rFonts w:ascii="Times New Roman" w:hAnsi="Times New Roman"/>
                <w:sz w:val="20"/>
                <w:lang w:eastAsia="zh-CN"/>
              </w:rPr>
            </w:pPr>
            <w:r w:rsidRPr="00E41BA1">
              <w:rPr>
                <w:rFonts w:ascii="Times New Roman" w:hAnsi="Times New Roman"/>
                <w:sz w:val="20"/>
                <w:lang w:eastAsia="zh-CN"/>
              </w:rPr>
              <w:t>Agreement for BS conformance requirement:</w:t>
            </w:r>
          </w:p>
          <w:p w14:paraId="57A1DE7C" w14:textId="77777777" w:rsidR="00E41BA1" w:rsidRDefault="00E41BA1" w:rsidP="00E41BA1">
            <w:pPr>
              <w:pStyle w:val="2"/>
              <w:numPr>
                <w:ilvl w:val="1"/>
                <w:numId w:val="20"/>
              </w:numPr>
              <w:spacing w:before="0" w:after="0" w:line="360" w:lineRule="auto"/>
              <w:outlineLvl w:val="1"/>
              <w:rPr>
                <w:rFonts w:ascii="Times New Roman" w:hAnsi="Times New Roman"/>
                <w:sz w:val="20"/>
                <w:lang w:eastAsia="zh-CN"/>
              </w:rPr>
            </w:pPr>
            <w:r w:rsidRPr="00E41BA1">
              <w:rPr>
                <w:rFonts w:ascii="Times New Roman" w:hAnsi="Times New Roman"/>
                <w:sz w:val="20"/>
                <w:lang w:eastAsia="zh-CN"/>
              </w:rPr>
              <w:t>Technically endorse the CR to 38.141-2 (R4-2001427) since no technical concern</w:t>
            </w:r>
          </w:p>
          <w:p w14:paraId="4016311E" w14:textId="596D7803" w:rsidR="00E41BA1" w:rsidRPr="00E41BA1" w:rsidRDefault="00E41BA1" w:rsidP="00E41BA1">
            <w:pPr>
              <w:pStyle w:val="2"/>
              <w:numPr>
                <w:ilvl w:val="1"/>
                <w:numId w:val="20"/>
              </w:numPr>
              <w:spacing w:before="0" w:after="0" w:line="360" w:lineRule="auto"/>
              <w:outlineLvl w:val="1"/>
              <w:rPr>
                <w:rFonts w:ascii="Times New Roman" w:hAnsi="Times New Roman"/>
                <w:sz w:val="20"/>
                <w:lang w:eastAsia="zh-CN"/>
              </w:rPr>
            </w:pPr>
            <w:r w:rsidRPr="00D43BBB">
              <w:rPr>
                <w:rFonts w:ascii="Times New Roman" w:hAnsi="Times New Roman"/>
                <w:sz w:val="20"/>
                <w:lang w:eastAsia="zh-CN"/>
              </w:rPr>
              <w:t>Modification may be provided in the next meeting for the CR from Spec clear point</w:t>
            </w:r>
          </w:p>
        </w:tc>
      </w:tr>
    </w:tbl>
    <w:p w14:paraId="5F3634E1" w14:textId="77777777" w:rsidR="00E41BA1" w:rsidRPr="00E41BA1" w:rsidRDefault="00E41BA1" w:rsidP="00E41BA1">
      <w:pPr>
        <w:rPr>
          <w:rFonts w:eastAsia="SimSun"/>
          <w:lang w:eastAsia="zh-CN"/>
        </w:rPr>
      </w:pPr>
    </w:p>
    <w:p w14:paraId="71DB6E33" w14:textId="26DD8369" w:rsidR="000E7FD6" w:rsidRPr="00475928" w:rsidRDefault="00E41BA1" w:rsidP="0056501A">
      <w:pPr>
        <w:jc w:val="both"/>
        <w:rPr>
          <w:lang w:val="en-US" w:eastAsia="ja-JP"/>
        </w:rPr>
      </w:pPr>
      <w:r>
        <w:rPr>
          <w:lang w:val="en-US" w:eastAsia="ja-JP"/>
        </w:rPr>
        <w:t>In</w:t>
      </w:r>
      <w:r w:rsidR="00967864" w:rsidRPr="00967864">
        <w:rPr>
          <w:lang w:val="en-US" w:eastAsia="ja-JP"/>
        </w:rPr>
        <w:t xml:space="preserve"> </w:t>
      </w:r>
      <w:r>
        <w:rPr>
          <w:lang w:val="en-US" w:eastAsia="ja-JP"/>
        </w:rPr>
        <w:t>this contribution, we provide our views</w:t>
      </w:r>
      <w:r w:rsidR="00967864">
        <w:rPr>
          <w:lang w:val="en-US" w:eastAsia="ja-JP"/>
        </w:rPr>
        <w:t xml:space="preserve"> on</w:t>
      </w:r>
      <w:r w:rsidR="00967864" w:rsidRPr="00967864">
        <w:rPr>
          <w:lang w:val="en-US" w:eastAsia="ja-JP"/>
        </w:rPr>
        <w:t xml:space="preserve"> how to handle UE core requirements in this WI.</w:t>
      </w:r>
    </w:p>
    <w:p w14:paraId="71192431" w14:textId="77777777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703BA2E6" w14:textId="208DB8B0" w:rsidR="00C37942" w:rsidRDefault="00933067" w:rsidP="007A0B36">
      <w:pPr>
        <w:jc w:val="both"/>
        <w:rPr>
          <w:lang w:eastAsia="ja-JP"/>
        </w:rPr>
      </w:pPr>
      <w:r>
        <w:rPr>
          <w:lang w:eastAsia="ja-JP"/>
        </w:rPr>
        <w:t>The objectives were agreed in</w:t>
      </w:r>
      <w:r w:rsidR="009C378A">
        <w:rPr>
          <w:lang w:eastAsia="ja-JP"/>
        </w:rPr>
        <w:t xml:space="preserve"> WID</w:t>
      </w:r>
      <w:r>
        <w:rPr>
          <w:lang w:eastAsia="ja-JP"/>
        </w:rPr>
        <w:t xml:space="preserve"> [</w:t>
      </w:r>
      <w:r w:rsidR="00B3495B">
        <w:rPr>
          <w:lang w:eastAsia="ja-JP"/>
        </w:rPr>
        <w:t>2</w:t>
      </w:r>
      <w:r>
        <w:rPr>
          <w:lang w:eastAsia="ja-JP"/>
        </w:rPr>
        <w:t>] as below: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839"/>
      </w:tblGrid>
      <w:tr w:rsidR="00D43BBB" w14:paraId="3E846002" w14:textId="77777777" w:rsidTr="00D43BBB">
        <w:tc>
          <w:tcPr>
            <w:tcW w:w="9839" w:type="dxa"/>
          </w:tcPr>
          <w:p w14:paraId="490F1B22" w14:textId="65E62325" w:rsidR="00D43BBB" w:rsidRPr="0070230B" w:rsidRDefault="006F5A92" w:rsidP="00D43BBB">
            <w:pPr>
              <w:rPr>
                <w:rFonts w:ascii="Times New Roman" w:eastAsiaTheme="minorEastAsia" w:hAnsi="Times New Roman"/>
                <w:u w:val="single"/>
                <w:lang w:eastAsia="ja-JP"/>
              </w:rPr>
            </w:pPr>
            <w:r w:rsidRPr="0070230B">
              <w:rPr>
                <w:rFonts w:ascii="Times New Roman" w:eastAsiaTheme="minorEastAsia" w:hAnsi="Times New Roman"/>
                <w:u w:val="single"/>
                <w:lang w:eastAsia="ja-JP"/>
              </w:rPr>
              <w:t xml:space="preserve">RAN #87-e </w:t>
            </w:r>
            <w:r w:rsidR="002F2B3B" w:rsidRPr="0070230B">
              <w:rPr>
                <w:rFonts w:ascii="Times New Roman" w:eastAsiaTheme="minorEastAsia" w:hAnsi="Times New Roman"/>
                <w:u w:val="single"/>
                <w:lang w:eastAsia="ja-JP"/>
              </w:rPr>
              <w:t xml:space="preserve">WID </w:t>
            </w:r>
            <w:r w:rsidR="00D43BBB" w:rsidRPr="0070230B">
              <w:rPr>
                <w:rFonts w:ascii="Times New Roman" w:eastAsiaTheme="minorEastAsia" w:hAnsi="Times New Roman"/>
                <w:u w:val="single"/>
                <w:lang w:eastAsia="ja-JP"/>
              </w:rPr>
              <w:t>[</w:t>
            </w:r>
            <w:r w:rsidR="00B3495B" w:rsidRPr="0070230B">
              <w:rPr>
                <w:rFonts w:ascii="Times New Roman" w:eastAsiaTheme="minorEastAsia" w:hAnsi="Times New Roman"/>
                <w:u w:val="single"/>
                <w:lang w:eastAsia="ja-JP"/>
              </w:rPr>
              <w:t>2</w:t>
            </w:r>
            <w:r w:rsidR="00D43BBB" w:rsidRPr="0070230B">
              <w:rPr>
                <w:rFonts w:ascii="Times New Roman" w:eastAsiaTheme="minorEastAsia" w:hAnsi="Times New Roman"/>
                <w:u w:val="single"/>
                <w:lang w:eastAsia="ja-JP"/>
              </w:rPr>
              <w:t>]</w:t>
            </w:r>
          </w:p>
          <w:p w14:paraId="59D7AA53" w14:textId="2D163C2B" w:rsidR="00D43BBB" w:rsidRPr="0070230B" w:rsidRDefault="00D43BBB" w:rsidP="00D43BBB">
            <w:pPr>
              <w:rPr>
                <w:rFonts w:ascii="Times New Roman" w:hAnsi="Times New Roman"/>
                <w:lang w:eastAsia="zh-CN"/>
              </w:rPr>
            </w:pPr>
            <w:r w:rsidRPr="0070230B">
              <w:rPr>
                <w:rFonts w:ascii="Times New Roman" w:hAnsi="Times New Roman"/>
              </w:rPr>
              <w:t xml:space="preserve">Phase 1:  </w:t>
            </w:r>
            <w:r w:rsidRPr="0070230B">
              <w:rPr>
                <w:rFonts w:ascii="Times New Roman" w:hAnsi="Times New Roman"/>
                <w:lang w:eastAsia="zh-CN"/>
              </w:rPr>
              <w:t>Continue and complete the feasibility and performance benefit study to identify applicable scenarios</w:t>
            </w:r>
          </w:p>
          <w:p w14:paraId="41AE0CF7" w14:textId="77777777" w:rsidR="00D43BBB" w:rsidRPr="0070230B" w:rsidRDefault="00D43BBB" w:rsidP="00D43BBB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eastAsia="zh-CN"/>
              </w:rPr>
            </w:pPr>
            <w:r w:rsidRPr="0070230B">
              <w:rPr>
                <w:rFonts w:ascii="Times New Roman" w:hAnsi="Times New Roman"/>
                <w:lang w:eastAsia="zh-CN"/>
              </w:rPr>
              <w:t>Both system and link simulations as well as RF and baseband implementation need to be considered in the Rel-16 evaluation to study the benefits of FR2 DL 256QAM.</w:t>
            </w:r>
          </w:p>
          <w:p w14:paraId="4D343F43" w14:textId="77777777" w:rsidR="00D43BBB" w:rsidRPr="0070230B" w:rsidRDefault="00D43BBB" w:rsidP="00D43BBB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eastAsia="zh-CN"/>
              </w:rPr>
            </w:pPr>
            <w:r w:rsidRPr="0070230B">
              <w:rPr>
                <w:rFonts w:ascii="Times New Roman" w:hAnsi="Times New Roman"/>
                <w:lang w:eastAsia="zh-CN"/>
              </w:rPr>
              <w:t>This phase is planned from RAN4#91 and should end by RAN4#93.</w:t>
            </w:r>
          </w:p>
          <w:p w14:paraId="686BDDE1" w14:textId="77777777" w:rsidR="00D43BBB" w:rsidRPr="0070230B" w:rsidRDefault="00D43BBB" w:rsidP="00D43BBB">
            <w:pPr>
              <w:rPr>
                <w:rFonts w:ascii="Times New Roman" w:hAnsi="Times New Roman"/>
              </w:rPr>
            </w:pPr>
            <w:r w:rsidRPr="0070230B">
              <w:rPr>
                <w:rFonts w:ascii="Times New Roman" w:hAnsi="Times New Roman"/>
              </w:rPr>
              <w:t>Phase 2:  Specify BS and UE requirements for NR DL 256QAM for FR2 if applicable scenarios and feasible requirements are identified</w:t>
            </w:r>
          </w:p>
          <w:p w14:paraId="0D2BFA33" w14:textId="77777777" w:rsidR="00D43BBB" w:rsidRPr="0070230B" w:rsidRDefault="00D43BBB" w:rsidP="00D43BBB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eastAsia="zh-CN"/>
              </w:rPr>
            </w:pPr>
            <w:r w:rsidRPr="0070230B">
              <w:rPr>
                <w:rFonts w:ascii="Times New Roman" w:hAnsi="Times New Roman"/>
                <w:lang w:eastAsia="zh-CN"/>
              </w:rPr>
              <w:t>The requirements for BS include Tx modulation quality, Tx power dynamic range etc.</w:t>
            </w:r>
          </w:p>
          <w:p w14:paraId="043D4B74" w14:textId="004F96FD" w:rsidR="00D43BBB" w:rsidRPr="0070230B" w:rsidRDefault="00D43BBB" w:rsidP="007A0B36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i/>
                <w:lang w:eastAsia="zh-CN"/>
              </w:rPr>
            </w:pPr>
            <w:r w:rsidRPr="0070230B">
              <w:rPr>
                <w:rFonts w:ascii="Times New Roman" w:hAnsi="Times New Roman"/>
                <w:lang w:eastAsia="zh-CN"/>
              </w:rPr>
              <w:t>The requirements for UE include Rx maximum input power level, FRC etc.</w:t>
            </w:r>
          </w:p>
        </w:tc>
      </w:tr>
    </w:tbl>
    <w:p w14:paraId="65DD53FC" w14:textId="77777777" w:rsidR="00D43BBB" w:rsidRDefault="00D43BBB" w:rsidP="007A0B36">
      <w:pPr>
        <w:jc w:val="both"/>
        <w:rPr>
          <w:lang w:eastAsia="ja-JP"/>
        </w:rPr>
      </w:pPr>
    </w:p>
    <w:p w14:paraId="4F1B362B" w14:textId="38642D44" w:rsidR="00933067" w:rsidRDefault="00D43BBB" w:rsidP="00933067">
      <w:pPr>
        <w:jc w:val="both"/>
        <w:rPr>
          <w:lang w:eastAsia="ja-JP"/>
        </w:rPr>
      </w:pPr>
      <w:r>
        <w:rPr>
          <w:lang w:eastAsia="ja-JP"/>
        </w:rPr>
        <w:t>According to the agreed W</w:t>
      </w:r>
      <w:r w:rsidR="00EA386F">
        <w:rPr>
          <w:lang w:eastAsia="ja-JP"/>
        </w:rPr>
        <w:t xml:space="preserve">ID, it is explicitly mentioned that </w:t>
      </w:r>
      <w:r w:rsidR="001534C1">
        <w:rPr>
          <w:lang w:eastAsia="ja-JP"/>
        </w:rPr>
        <w:t>“</w:t>
      </w:r>
      <w:r w:rsidR="001534C1">
        <w:rPr>
          <w:i/>
          <w:lang w:eastAsia="ja-JP"/>
        </w:rPr>
        <w:t>S</w:t>
      </w:r>
      <w:r w:rsidRPr="009C378A">
        <w:rPr>
          <w:i/>
          <w:lang w:eastAsia="ja-JP"/>
        </w:rPr>
        <w:t>pecify</w:t>
      </w:r>
      <w:r w:rsidR="009C378A" w:rsidRPr="009C378A">
        <w:rPr>
          <w:i/>
          <w:lang w:eastAsia="ja-JP"/>
        </w:rPr>
        <w:t xml:space="preserve"> BS and</w:t>
      </w:r>
      <w:r w:rsidRPr="009C378A">
        <w:rPr>
          <w:i/>
          <w:lang w:eastAsia="ja-JP"/>
        </w:rPr>
        <w:t xml:space="preserve"> UE requirements for NR DL 256QAM for FR2 if applicable scenario and feasible requirements are identified</w:t>
      </w:r>
      <w:r w:rsidR="001534C1">
        <w:rPr>
          <w:i/>
          <w:lang w:eastAsia="ja-JP"/>
        </w:rPr>
        <w:t>”</w:t>
      </w:r>
      <w:r>
        <w:rPr>
          <w:lang w:eastAsia="ja-JP"/>
        </w:rPr>
        <w:t xml:space="preserve">. </w:t>
      </w:r>
      <w:r w:rsidR="00933067">
        <w:rPr>
          <w:lang w:eastAsia="ja-JP"/>
        </w:rPr>
        <w:t xml:space="preserve">In phase 1, RAN4 concluded that FR2 DL 256QAM was feasible and beneficial based on link level and system level simulation results. </w:t>
      </w:r>
      <w:r w:rsidR="00C76E8F">
        <w:rPr>
          <w:lang w:eastAsia="ja-JP"/>
        </w:rPr>
        <w:t xml:space="preserve">To follow agreed objectives, </w:t>
      </w:r>
      <w:r>
        <w:rPr>
          <w:lang w:eastAsia="ja-JP"/>
        </w:rPr>
        <w:t>RAN4 should specify the core requirements for both BS and UE</w:t>
      </w:r>
      <w:r w:rsidR="00C76E8F">
        <w:rPr>
          <w:lang w:eastAsia="ja-JP"/>
        </w:rPr>
        <w:t xml:space="preserve"> based on conclusions in phase 1</w:t>
      </w:r>
      <w:r w:rsidR="00EA76AC">
        <w:rPr>
          <w:lang w:eastAsia="ja-JP"/>
        </w:rPr>
        <w:t>.</w:t>
      </w:r>
      <w:r w:rsidR="00EA386F">
        <w:rPr>
          <w:lang w:eastAsia="ja-JP"/>
        </w:rPr>
        <w:t xml:space="preserve"> </w:t>
      </w:r>
      <w:r w:rsidR="00F86443" w:rsidRPr="00F86443">
        <w:rPr>
          <w:lang w:eastAsia="ja-JP"/>
        </w:rPr>
        <w:t xml:space="preserve">In addition, BS and UE core requirements </w:t>
      </w:r>
      <w:r w:rsidR="00F86443">
        <w:rPr>
          <w:lang w:eastAsia="ja-JP"/>
        </w:rPr>
        <w:t>should</w:t>
      </w:r>
      <w:r w:rsidR="00F86443" w:rsidRPr="00F86443">
        <w:rPr>
          <w:lang w:eastAsia="ja-JP"/>
        </w:rPr>
        <w:t xml:space="preserve"> be </w:t>
      </w:r>
      <w:r w:rsidR="00F86443">
        <w:rPr>
          <w:lang w:eastAsia="ja-JP"/>
        </w:rPr>
        <w:t>introduced</w:t>
      </w:r>
      <w:r w:rsidR="00F86443" w:rsidRPr="00F86443">
        <w:rPr>
          <w:lang w:eastAsia="ja-JP"/>
        </w:rPr>
        <w:t xml:space="preserve"> as a package to ensure both DL and UL RF performance.</w:t>
      </w:r>
    </w:p>
    <w:p w14:paraId="26D715A6" w14:textId="53DCA611" w:rsidR="00AB0AA9" w:rsidRPr="00AB0AA9" w:rsidRDefault="00AB0AA9" w:rsidP="007A0B36">
      <w:pPr>
        <w:jc w:val="both"/>
        <w:rPr>
          <w:b/>
          <w:lang w:eastAsia="ja-JP"/>
        </w:rPr>
      </w:pPr>
      <w:r w:rsidRPr="00AB0AA9">
        <w:rPr>
          <w:b/>
          <w:lang w:eastAsia="ja-JP"/>
        </w:rPr>
        <w:lastRenderedPageBreak/>
        <w:t xml:space="preserve">Observation 1: RAN4 </w:t>
      </w:r>
      <w:r w:rsidR="00933067">
        <w:rPr>
          <w:b/>
          <w:lang w:eastAsia="ja-JP"/>
        </w:rPr>
        <w:t xml:space="preserve">needs to introduce </w:t>
      </w:r>
      <w:r w:rsidR="00EA386F">
        <w:rPr>
          <w:b/>
          <w:lang w:eastAsia="ja-JP"/>
        </w:rPr>
        <w:t xml:space="preserve">both BS and UE core requirements </w:t>
      </w:r>
      <w:r>
        <w:rPr>
          <w:b/>
          <w:lang w:eastAsia="ja-JP"/>
        </w:rPr>
        <w:t xml:space="preserve">for </w:t>
      </w:r>
      <w:r w:rsidR="009C378A">
        <w:rPr>
          <w:b/>
          <w:lang w:eastAsia="ja-JP"/>
        </w:rPr>
        <w:t xml:space="preserve">FR2 DL </w:t>
      </w:r>
      <w:r>
        <w:rPr>
          <w:b/>
          <w:lang w:eastAsia="ja-JP"/>
        </w:rPr>
        <w:t>256QAM</w:t>
      </w:r>
      <w:r w:rsidR="00933067">
        <w:rPr>
          <w:b/>
          <w:lang w:eastAsia="ja-JP"/>
        </w:rPr>
        <w:t xml:space="preserve"> </w:t>
      </w:r>
      <w:r w:rsidR="00EA386F">
        <w:rPr>
          <w:b/>
          <w:lang w:eastAsia="ja-JP"/>
        </w:rPr>
        <w:t xml:space="preserve">to </w:t>
      </w:r>
      <w:r w:rsidR="00EA76AC">
        <w:rPr>
          <w:b/>
          <w:lang w:eastAsia="ja-JP"/>
        </w:rPr>
        <w:t xml:space="preserve">follow </w:t>
      </w:r>
      <w:r w:rsidR="00F86443">
        <w:rPr>
          <w:b/>
          <w:lang w:eastAsia="ja-JP"/>
        </w:rPr>
        <w:t>RAN plenary decision and ensure RF performance.</w:t>
      </w:r>
    </w:p>
    <w:p w14:paraId="1DBC0535" w14:textId="7F883C0B" w:rsidR="00933067" w:rsidRDefault="009C378A" w:rsidP="007A0B36">
      <w:pPr>
        <w:jc w:val="both"/>
        <w:rPr>
          <w:lang w:eastAsia="ja-JP"/>
        </w:rPr>
      </w:pPr>
      <w:r>
        <w:rPr>
          <w:lang w:eastAsia="ja-JP"/>
        </w:rPr>
        <w:t>W</w:t>
      </w:r>
      <w:r w:rsidR="00933067">
        <w:rPr>
          <w:rFonts w:hint="eastAsia"/>
          <w:lang w:eastAsia="ja-JP"/>
        </w:rPr>
        <w:t xml:space="preserve">e would like to summarize </w:t>
      </w:r>
      <w:r w:rsidR="00933067">
        <w:rPr>
          <w:lang w:eastAsia="ja-JP"/>
        </w:rPr>
        <w:t xml:space="preserve">the </w:t>
      </w:r>
      <w:r w:rsidR="00E460F2">
        <w:rPr>
          <w:lang w:eastAsia="ja-JP"/>
        </w:rPr>
        <w:t>discussion</w:t>
      </w:r>
      <w:r w:rsidR="00933067">
        <w:rPr>
          <w:lang w:eastAsia="ja-JP"/>
        </w:rPr>
        <w:t xml:space="preserve"> on maximum input level</w:t>
      </w:r>
      <w:r>
        <w:rPr>
          <w:lang w:eastAsia="ja-JP"/>
        </w:rPr>
        <w:t xml:space="preserve"> below</w:t>
      </w:r>
      <w:r w:rsidR="00933067">
        <w:rPr>
          <w:lang w:eastAsia="ja-JP"/>
        </w:rPr>
        <w:t xml:space="preserve">. </w:t>
      </w:r>
      <w:r w:rsidR="00AB0AA9">
        <w:rPr>
          <w:lang w:eastAsia="ja-JP"/>
        </w:rPr>
        <w:t>In TS 38.101-2, UE maximum input level for QPSK and 64QAM were initially introduced from v15.0.0 and v</w:t>
      </w:r>
      <w:r w:rsidR="00134A56">
        <w:rPr>
          <w:lang w:eastAsia="ja-JP"/>
        </w:rPr>
        <w:t xml:space="preserve">15.3.0, respectively. </w:t>
      </w:r>
      <w:r w:rsidR="00134A56">
        <w:rPr>
          <w:lang w:val="en-US" w:eastAsia="ja-JP"/>
        </w:rPr>
        <w:t>Subsequently</w:t>
      </w:r>
      <w:r w:rsidR="00AB0AA9">
        <w:rPr>
          <w:lang w:eastAsia="ja-JP"/>
        </w:rPr>
        <w:t xml:space="preserve">, </w:t>
      </w:r>
      <w:r w:rsidR="00134A56">
        <w:rPr>
          <w:lang w:eastAsia="ja-JP"/>
        </w:rPr>
        <w:t xml:space="preserve">a draft CR to </w:t>
      </w:r>
      <w:r w:rsidR="00AB0AA9">
        <w:rPr>
          <w:lang w:eastAsia="ja-JP"/>
        </w:rPr>
        <w:t>remove the requirement for 64QAM was endorsed a</w:t>
      </w:r>
      <w:r w:rsidR="006C242F">
        <w:rPr>
          <w:lang w:eastAsia="ja-JP"/>
        </w:rPr>
        <w:t>nd the requirement</w:t>
      </w:r>
      <w:r w:rsidR="00AB0AA9">
        <w:rPr>
          <w:lang w:eastAsia="ja-JP"/>
        </w:rPr>
        <w:t xml:space="preserve"> was removed from TS 38.101-2 v15.5.0. According to </w:t>
      </w:r>
      <w:r w:rsidR="00933067">
        <w:rPr>
          <w:lang w:eastAsia="ja-JP"/>
        </w:rPr>
        <w:t xml:space="preserve">the </w:t>
      </w:r>
      <w:r w:rsidR="00AB0AA9">
        <w:rPr>
          <w:lang w:eastAsia="ja-JP"/>
        </w:rPr>
        <w:t xml:space="preserve">endorsed draft CR, the reason </w:t>
      </w:r>
      <w:r w:rsidR="00134A56">
        <w:rPr>
          <w:lang w:eastAsia="ja-JP"/>
        </w:rPr>
        <w:t>for removing</w:t>
      </w:r>
      <w:r w:rsidR="006C242F">
        <w:rPr>
          <w:lang w:eastAsia="ja-JP"/>
        </w:rPr>
        <w:t xml:space="preserve"> the requirement for 64QAM was</w:t>
      </w:r>
      <w:r w:rsidR="00AB0AA9">
        <w:rPr>
          <w:lang w:eastAsia="ja-JP"/>
        </w:rPr>
        <w:t xml:space="preserve"> that “</w:t>
      </w:r>
      <w:r w:rsidR="00AB0AA9" w:rsidRPr="00AB0AA9">
        <w:rPr>
          <w:i/>
          <w:lang w:eastAsia="ja-JP"/>
        </w:rPr>
        <w:t>testing of 64QAM and QPSK is redundant and it is much more available to</w:t>
      </w:r>
      <w:r w:rsidR="00AB0AA9">
        <w:rPr>
          <w:lang w:eastAsia="ja-JP"/>
        </w:rPr>
        <w:t>“</w:t>
      </w:r>
      <w:r w:rsidR="006C242F">
        <w:rPr>
          <w:lang w:eastAsia="ja-JP"/>
        </w:rPr>
        <w:t>,</w:t>
      </w:r>
      <w:r>
        <w:rPr>
          <w:lang w:eastAsia="ja-JP"/>
        </w:rPr>
        <w:t xml:space="preserve"> but </w:t>
      </w:r>
      <w:r w:rsidR="00933067">
        <w:rPr>
          <w:lang w:eastAsia="ja-JP"/>
        </w:rPr>
        <w:t>n</w:t>
      </w:r>
      <w:r w:rsidR="00134A56">
        <w:rPr>
          <w:lang w:eastAsia="ja-JP"/>
        </w:rPr>
        <w:t xml:space="preserve">o </w:t>
      </w:r>
      <w:r w:rsidR="00933067">
        <w:rPr>
          <w:lang w:eastAsia="ja-JP"/>
        </w:rPr>
        <w:t xml:space="preserve">reasons related to </w:t>
      </w:r>
      <w:r w:rsidR="00AB0AA9">
        <w:rPr>
          <w:lang w:eastAsia="ja-JP"/>
        </w:rPr>
        <w:t>testability</w:t>
      </w:r>
      <w:r w:rsidR="00134A56">
        <w:rPr>
          <w:lang w:eastAsia="ja-JP"/>
        </w:rPr>
        <w:t xml:space="preserve"> </w:t>
      </w:r>
      <w:r w:rsidR="006C242F">
        <w:rPr>
          <w:lang w:eastAsia="ja-JP"/>
        </w:rPr>
        <w:t>were</w:t>
      </w:r>
      <w:r w:rsidR="00134A56">
        <w:rPr>
          <w:lang w:eastAsia="ja-JP"/>
        </w:rPr>
        <w:t xml:space="preserve"> mentioned</w:t>
      </w:r>
      <w:r w:rsidR="00AB0AA9">
        <w:rPr>
          <w:lang w:eastAsia="ja-JP"/>
        </w:rPr>
        <w:t>.</w:t>
      </w:r>
    </w:p>
    <w:p w14:paraId="5EED1745" w14:textId="2338DEDC" w:rsidR="006C242F" w:rsidRDefault="006C242F" w:rsidP="00311104">
      <w:pPr>
        <w:jc w:val="both"/>
        <w:rPr>
          <w:lang w:eastAsia="ja-JP"/>
        </w:rPr>
      </w:pPr>
      <w:r>
        <w:rPr>
          <w:lang w:eastAsia="ja-JP"/>
        </w:rPr>
        <w:t>Basically</w:t>
      </w:r>
      <w:r w:rsidR="00AB0AA9">
        <w:rPr>
          <w:lang w:eastAsia="ja-JP"/>
        </w:rPr>
        <w:t xml:space="preserve">, </w:t>
      </w:r>
      <w:r w:rsidR="00933067">
        <w:rPr>
          <w:lang w:eastAsia="ja-JP"/>
        </w:rPr>
        <w:t>RAN4 should not consider testability</w:t>
      </w:r>
      <w:r>
        <w:rPr>
          <w:lang w:eastAsia="ja-JP"/>
        </w:rPr>
        <w:t xml:space="preserve"> issues</w:t>
      </w:r>
      <w:r w:rsidR="00933067">
        <w:rPr>
          <w:lang w:eastAsia="ja-JP"/>
        </w:rPr>
        <w:t xml:space="preserve"> to </w:t>
      </w:r>
      <w:r w:rsidR="009C378A">
        <w:rPr>
          <w:lang w:eastAsia="ja-JP"/>
        </w:rPr>
        <w:t>specify</w:t>
      </w:r>
      <w:r w:rsidR="00933067">
        <w:rPr>
          <w:lang w:eastAsia="ja-JP"/>
        </w:rPr>
        <w:t xml:space="preserve"> core requirements since </w:t>
      </w:r>
      <w:r w:rsidR="009C378A">
        <w:rPr>
          <w:lang w:eastAsia="ja-JP"/>
        </w:rPr>
        <w:t>it should be</w:t>
      </w:r>
      <w:r w:rsidR="00933067">
        <w:rPr>
          <w:lang w:eastAsia="ja-JP"/>
        </w:rPr>
        <w:t xml:space="preserve"> defined based on the deployment scenarios</w:t>
      </w:r>
      <w:r w:rsidR="00EA76AC">
        <w:rPr>
          <w:lang w:eastAsia="ja-JP"/>
        </w:rPr>
        <w:t>, not</w:t>
      </w:r>
      <w:r>
        <w:rPr>
          <w:lang w:eastAsia="ja-JP"/>
        </w:rPr>
        <w:t xml:space="preserve"> testability</w:t>
      </w:r>
      <w:r w:rsidR="00933067">
        <w:rPr>
          <w:lang w:eastAsia="ja-JP"/>
        </w:rPr>
        <w:t xml:space="preserve">. </w:t>
      </w:r>
      <w:r w:rsidR="00AB0AA9">
        <w:rPr>
          <w:lang w:eastAsia="ja-JP"/>
        </w:rPr>
        <w:t xml:space="preserve">In fact, RAN5 </w:t>
      </w:r>
      <w:r w:rsidR="00933067">
        <w:rPr>
          <w:lang w:eastAsia="ja-JP"/>
        </w:rPr>
        <w:t xml:space="preserve">has already concluded that </w:t>
      </w:r>
      <w:r w:rsidR="00AB0AA9">
        <w:rPr>
          <w:lang w:eastAsia="ja-JP"/>
        </w:rPr>
        <w:t>maximum input level</w:t>
      </w:r>
      <w:r w:rsidR="00933067">
        <w:rPr>
          <w:lang w:eastAsia="ja-JP"/>
        </w:rPr>
        <w:t xml:space="preserve"> requirements</w:t>
      </w:r>
      <w:r w:rsidR="00AB0AA9">
        <w:rPr>
          <w:lang w:eastAsia="ja-JP"/>
        </w:rPr>
        <w:t xml:space="preserve"> for FR2 </w:t>
      </w:r>
      <w:r w:rsidR="003855DB">
        <w:rPr>
          <w:lang w:eastAsia="ja-JP"/>
        </w:rPr>
        <w:t xml:space="preserve">could not be </w:t>
      </w:r>
      <w:r w:rsidR="00134A56">
        <w:rPr>
          <w:lang w:eastAsia="ja-JP"/>
        </w:rPr>
        <w:t>tested with</w:t>
      </w:r>
      <w:r w:rsidR="00AB0AA9">
        <w:rPr>
          <w:lang w:eastAsia="ja-JP"/>
        </w:rPr>
        <w:t xml:space="preserve"> Rel.15 test methods</w:t>
      </w:r>
      <w:r w:rsidR="00AB0AA9" w:rsidRPr="00A66E7D">
        <w:rPr>
          <w:lang w:eastAsia="ja-JP"/>
        </w:rPr>
        <w:t xml:space="preserve"> </w:t>
      </w:r>
      <w:r w:rsidR="00AB0AA9">
        <w:rPr>
          <w:lang w:eastAsia="ja-JP"/>
        </w:rPr>
        <w:t>regardless of</w:t>
      </w:r>
      <w:r w:rsidR="003855DB">
        <w:rPr>
          <w:lang w:eastAsia="ja-JP"/>
        </w:rPr>
        <w:t xml:space="preserve"> the</w:t>
      </w:r>
      <w:r w:rsidR="00AB0AA9">
        <w:rPr>
          <w:lang w:eastAsia="ja-JP"/>
        </w:rPr>
        <w:t xml:space="preserve"> modulation order [</w:t>
      </w:r>
      <w:r w:rsidR="00AB0AA9" w:rsidRPr="00B3495B">
        <w:rPr>
          <w:lang w:eastAsia="ja-JP"/>
        </w:rPr>
        <w:t>3</w:t>
      </w:r>
      <w:r w:rsidR="00933067">
        <w:rPr>
          <w:lang w:eastAsia="ja-JP"/>
        </w:rPr>
        <w:t xml:space="preserve">], </w:t>
      </w:r>
      <w:r w:rsidR="009C378A">
        <w:rPr>
          <w:lang w:eastAsia="ja-JP"/>
        </w:rPr>
        <w:t>on the other hand,</w:t>
      </w:r>
      <w:r w:rsidR="00134A56">
        <w:rPr>
          <w:lang w:eastAsia="ja-JP"/>
        </w:rPr>
        <w:t xml:space="preserve"> RAN4 </w:t>
      </w:r>
      <w:r w:rsidR="00933067">
        <w:rPr>
          <w:lang w:eastAsia="ja-JP"/>
        </w:rPr>
        <w:t xml:space="preserve">defined </w:t>
      </w:r>
      <w:r w:rsidR="00AB0AA9">
        <w:rPr>
          <w:lang w:eastAsia="ja-JP"/>
        </w:rPr>
        <w:t>core requirement</w:t>
      </w:r>
      <w:r w:rsidR="00933067">
        <w:rPr>
          <w:lang w:eastAsia="ja-JP"/>
        </w:rPr>
        <w:t>s for QPSK and 64QAM</w:t>
      </w:r>
      <w:r w:rsidR="009C378A">
        <w:rPr>
          <w:lang w:eastAsia="ja-JP"/>
        </w:rPr>
        <w:t xml:space="preserve"> without </w:t>
      </w:r>
      <w:r w:rsidR="003855DB">
        <w:rPr>
          <w:lang w:eastAsia="ja-JP"/>
        </w:rPr>
        <w:t xml:space="preserve">considering </w:t>
      </w:r>
      <w:r w:rsidR="009C378A">
        <w:rPr>
          <w:lang w:eastAsia="ja-JP"/>
        </w:rPr>
        <w:t>testability</w:t>
      </w:r>
      <w:r w:rsidR="00BA0A39">
        <w:rPr>
          <w:lang w:eastAsia="ja-JP"/>
        </w:rPr>
        <w:t xml:space="preserve"> issues</w:t>
      </w:r>
      <w:r w:rsidR="00AB0AA9">
        <w:rPr>
          <w:lang w:eastAsia="ja-JP"/>
        </w:rPr>
        <w:t xml:space="preserve">.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839"/>
      </w:tblGrid>
      <w:tr w:rsidR="00A6673D" w:rsidRPr="00A6673D" w14:paraId="01C0293E" w14:textId="77777777" w:rsidTr="008E4FD0">
        <w:tc>
          <w:tcPr>
            <w:tcW w:w="9839" w:type="dxa"/>
          </w:tcPr>
          <w:p w14:paraId="426CA319" w14:textId="74AE967A" w:rsidR="00A6673D" w:rsidRPr="0070230B" w:rsidRDefault="00A6673D" w:rsidP="008E4FD0">
            <w:pPr>
              <w:jc w:val="both"/>
              <w:rPr>
                <w:rFonts w:ascii="Times New Roman" w:eastAsiaTheme="minorEastAsia" w:hAnsi="Times New Roman"/>
                <w:u w:val="single"/>
                <w:lang w:eastAsia="ja-JP"/>
              </w:rPr>
            </w:pPr>
            <w:r w:rsidRPr="0070230B">
              <w:rPr>
                <w:rFonts w:ascii="Times New Roman" w:eastAsiaTheme="minorEastAsia" w:hAnsi="Times New Roman"/>
                <w:u w:val="single"/>
                <w:lang w:eastAsia="ja-JP"/>
              </w:rPr>
              <w:t xml:space="preserve">RAN5 #81 </w:t>
            </w:r>
            <w:r w:rsidR="006F5A92" w:rsidRPr="0070230B">
              <w:rPr>
                <w:rFonts w:ascii="Times New Roman" w:eastAsiaTheme="minorEastAsia" w:hAnsi="Times New Roman"/>
                <w:u w:val="single"/>
                <w:lang w:eastAsia="ja-JP"/>
              </w:rPr>
              <w:t xml:space="preserve">LS </w:t>
            </w:r>
            <w:r w:rsidRPr="0070230B">
              <w:rPr>
                <w:rFonts w:ascii="Times New Roman" w:eastAsiaTheme="minorEastAsia" w:hAnsi="Times New Roman"/>
                <w:u w:val="single"/>
                <w:lang w:eastAsia="ja-JP"/>
              </w:rPr>
              <w:t>[3]</w:t>
            </w:r>
          </w:p>
          <w:p w14:paraId="5CB9DA42" w14:textId="77777777" w:rsidR="00A6673D" w:rsidRPr="0070230B" w:rsidRDefault="00A6673D" w:rsidP="008E4FD0">
            <w:pPr>
              <w:pStyle w:val="ae"/>
              <w:keepNext/>
              <w:jc w:val="center"/>
              <w:rPr>
                <w:rFonts w:ascii="Times New Roman" w:hAnsi="Times New Roman"/>
              </w:rPr>
            </w:pPr>
            <w:r w:rsidRPr="0070230B">
              <w:rPr>
                <w:rFonts w:ascii="Times New Roman" w:hAnsi="Times New Roman"/>
              </w:rPr>
              <w:t xml:space="preserve">Table </w:t>
            </w:r>
            <w:r w:rsidRPr="0070230B">
              <w:fldChar w:fldCharType="begin"/>
            </w:r>
            <w:r w:rsidRPr="0070230B">
              <w:rPr>
                <w:rFonts w:ascii="Times New Roman" w:hAnsi="Times New Roman"/>
              </w:rPr>
              <w:instrText xml:space="preserve"> SEQ Table \* ARABIC </w:instrText>
            </w:r>
            <w:r w:rsidRPr="0070230B">
              <w:fldChar w:fldCharType="separate"/>
            </w:r>
            <w:r w:rsidRPr="0070230B">
              <w:rPr>
                <w:rFonts w:ascii="Times New Roman" w:hAnsi="Times New Roman"/>
                <w:noProof/>
              </w:rPr>
              <w:t>1</w:t>
            </w:r>
            <w:r w:rsidRPr="0070230B">
              <w:fldChar w:fldCharType="end"/>
            </w:r>
            <w:r w:rsidRPr="0070230B">
              <w:rPr>
                <w:rFonts w:ascii="Times New Roman" w:hAnsi="Times New Roman"/>
                <w:lang w:eastAsia="ja-JP"/>
              </w:rPr>
              <w:t xml:space="preserve">  Status of RAN5 decision for FR2 TRx test cases with testability issue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90"/>
              <w:gridCol w:w="1494"/>
              <w:gridCol w:w="1217"/>
              <w:gridCol w:w="3499"/>
              <w:gridCol w:w="1413"/>
            </w:tblGrid>
            <w:tr w:rsidR="00A6673D" w:rsidRPr="006F5A92" w14:paraId="236CE7B8" w14:textId="77777777" w:rsidTr="008E4FD0">
              <w:tc>
                <w:tcPr>
                  <w:tcW w:w="1035" w:type="pct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0F7108F" w14:textId="77777777" w:rsidR="00A6673D" w:rsidRPr="006F5A92" w:rsidRDefault="00A6673D" w:rsidP="008E4FD0">
                  <w:pPr>
                    <w:pStyle w:val="a3"/>
                    <w:rPr>
                      <w:rFonts w:eastAsia="游明朝" w:cs="Arial"/>
                      <w:b w:val="0"/>
                      <w:lang w:val="de-DE" w:eastAsia="ja-JP"/>
                    </w:rPr>
                  </w:pPr>
                  <w:r w:rsidRPr="006F5A92">
                    <w:rPr>
                      <w:rFonts w:eastAsia="游明朝" w:cs="Arial" w:hint="eastAsia"/>
                      <w:b w:val="0"/>
                      <w:lang w:val="de-DE" w:eastAsia="ja-JP"/>
                    </w:rPr>
                    <w:t>Test Case</w:t>
                  </w:r>
                </w:p>
              </w:tc>
              <w:tc>
                <w:tcPr>
                  <w:tcW w:w="777" w:type="pct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1431E16" w14:textId="77777777" w:rsidR="00A6673D" w:rsidRPr="006F5A92" w:rsidRDefault="00A6673D" w:rsidP="008E4FD0">
                  <w:pPr>
                    <w:pStyle w:val="a3"/>
                    <w:rPr>
                      <w:rFonts w:eastAsia="游明朝" w:cs="Arial"/>
                      <w:b w:val="0"/>
                      <w:lang w:val="de-DE" w:eastAsia="ja-JP"/>
                    </w:rPr>
                  </w:pPr>
                  <w:r w:rsidRPr="006F5A92">
                    <w:rPr>
                      <w:rFonts w:eastAsia="游明朝" w:cs="Arial" w:hint="eastAsia"/>
                      <w:b w:val="0"/>
                      <w:lang w:val="de-DE" w:eastAsia="ja-JP"/>
                    </w:rPr>
                    <w:t>Test Specification</w:t>
                  </w:r>
                </w:p>
              </w:tc>
              <w:tc>
                <w:tcPr>
                  <w:tcW w:w="633" w:type="pct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6E5E732" w14:textId="77777777" w:rsidR="00A6673D" w:rsidRPr="006F5A92" w:rsidRDefault="00A6673D" w:rsidP="008E4FD0">
                  <w:pPr>
                    <w:pStyle w:val="a3"/>
                    <w:rPr>
                      <w:rFonts w:eastAsia="游明朝" w:cs="Arial"/>
                      <w:b w:val="0"/>
                      <w:lang w:val="de-DE" w:eastAsia="ja-JP"/>
                    </w:rPr>
                  </w:pPr>
                  <w:r w:rsidRPr="006F5A92">
                    <w:rPr>
                      <w:rFonts w:eastAsia="游明朝" w:cs="Arial" w:hint="eastAsia"/>
                      <w:b w:val="0"/>
                      <w:lang w:val="de-DE" w:eastAsia="ja-JP"/>
                    </w:rPr>
                    <w:t>Testability Issue</w:t>
                  </w:r>
                </w:p>
              </w:tc>
              <w:tc>
                <w:tcPr>
                  <w:tcW w:w="1820" w:type="pct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CE31B4B" w14:textId="77777777" w:rsidR="00A6673D" w:rsidRPr="006F5A92" w:rsidRDefault="00A6673D" w:rsidP="008E4FD0">
                  <w:pPr>
                    <w:pStyle w:val="a3"/>
                    <w:rPr>
                      <w:rFonts w:eastAsia="游明朝" w:cs="Arial"/>
                      <w:b w:val="0"/>
                      <w:lang w:val="de-DE" w:eastAsia="ja-JP"/>
                    </w:rPr>
                  </w:pPr>
                  <w:r w:rsidRPr="006F5A92">
                    <w:rPr>
                      <w:rFonts w:eastAsia="游明朝" w:cs="Arial" w:hint="eastAsia"/>
                      <w:b w:val="0"/>
                      <w:lang w:val="de-DE" w:eastAsia="ja-JP"/>
                    </w:rPr>
                    <w:t>RAN5 Decision</w:t>
                  </w:r>
                </w:p>
              </w:tc>
              <w:tc>
                <w:tcPr>
                  <w:tcW w:w="735" w:type="pct"/>
                  <w:shd w:val="clear" w:color="auto" w:fill="auto"/>
                </w:tcPr>
                <w:p w14:paraId="6F9ADF14" w14:textId="77777777" w:rsidR="00A6673D" w:rsidRPr="006F5A92" w:rsidRDefault="00A6673D" w:rsidP="008E4FD0">
                  <w:pPr>
                    <w:pStyle w:val="a3"/>
                    <w:rPr>
                      <w:rFonts w:eastAsia="游明朝" w:cs="Arial"/>
                      <w:b w:val="0"/>
                      <w:lang w:val="de-DE" w:eastAsia="ja-JP"/>
                    </w:rPr>
                  </w:pPr>
                  <w:r w:rsidRPr="006F5A92">
                    <w:rPr>
                      <w:rFonts w:eastAsia="游明朝" w:cs="Arial" w:hint="eastAsia"/>
                      <w:b w:val="0"/>
                      <w:lang w:val="de-DE" w:eastAsia="ja-JP"/>
                    </w:rPr>
                    <w:t>Related documents</w:t>
                  </w:r>
                </w:p>
              </w:tc>
            </w:tr>
            <w:tr w:rsidR="00A6673D" w:rsidRPr="006F5A92" w14:paraId="22F4A3F5" w14:textId="77777777" w:rsidTr="008E4FD0">
              <w:trPr>
                <w:trHeight w:val="323"/>
              </w:trPr>
              <w:tc>
                <w:tcPr>
                  <w:tcW w:w="1035" w:type="pct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4025596" w14:textId="77777777" w:rsidR="00A6673D" w:rsidRPr="006F5A92" w:rsidRDefault="00A6673D" w:rsidP="008E4FD0">
                  <w:pPr>
                    <w:pStyle w:val="a3"/>
                    <w:rPr>
                      <w:rFonts w:eastAsia="游明朝" w:cs="Arial"/>
                      <w:lang w:val="de-DE" w:eastAsia="ja-JP"/>
                    </w:rPr>
                  </w:pPr>
                  <w:r w:rsidRPr="006F5A92">
                    <w:rPr>
                      <w:rFonts w:eastAsia="游明朝" w:cs="Arial"/>
                      <w:lang w:val="de-DE" w:eastAsia="ja-JP"/>
                    </w:rPr>
                    <w:t>Maximum input level</w:t>
                  </w:r>
                </w:p>
              </w:tc>
              <w:tc>
                <w:tcPr>
                  <w:tcW w:w="777" w:type="pct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89A29DF" w14:textId="77777777" w:rsidR="00A6673D" w:rsidRPr="006F5A92" w:rsidRDefault="00A6673D" w:rsidP="008E4FD0">
                  <w:pPr>
                    <w:pStyle w:val="a3"/>
                    <w:rPr>
                      <w:rFonts w:eastAsia="游明朝" w:cs="Arial"/>
                      <w:lang w:val="de-DE" w:eastAsia="ja-JP"/>
                    </w:rPr>
                  </w:pPr>
                  <w:r w:rsidRPr="006F5A92">
                    <w:rPr>
                      <w:rFonts w:eastAsia="游明朝" w:cs="Arial" w:hint="eastAsia"/>
                      <w:lang w:val="de-DE" w:eastAsia="ja-JP"/>
                    </w:rPr>
                    <w:t>38.521-2</w:t>
                  </w:r>
                </w:p>
                <w:p w14:paraId="1D450357" w14:textId="77777777" w:rsidR="00A6673D" w:rsidRPr="006F5A92" w:rsidRDefault="00A6673D" w:rsidP="008E4FD0">
                  <w:pPr>
                    <w:pStyle w:val="a3"/>
                    <w:rPr>
                      <w:rFonts w:eastAsia="游明朝" w:cs="Arial"/>
                      <w:lang w:val="de-DE" w:eastAsia="ja-JP"/>
                    </w:rPr>
                  </w:pPr>
                  <w:r w:rsidRPr="006F5A92">
                    <w:rPr>
                      <w:rFonts w:eastAsia="游明朝" w:cs="Arial" w:hint="eastAsia"/>
                      <w:lang w:val="de-DE" w:eastAsia="ja-JP"/>
                    </w:rPr>
                    <w:t>38.521-3(EN-DC with FR2)</w:t>
                  </w:r>
                </w:p>
              </w:tc>
              <w:tc>
                <w:tcPr>
                  <w:tcW w:w="633" w:type="pct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B9DE456" w14:textId="77777777" w:rsidR="00A6673D" w:rsidRPr="006F5A92" w:rsidRDefault="00A6673D" w:rsidP="008E4FD0">
                  <w:pPr>
                    <w:pStyle w:val="a3"/>
                    <w:rPr>
                      <w:rFonts w:eastAsia="游明朝" w:cs="Arial"/>
                      <w:lang w:val="de-DE" w:eastAsia="ja-JP"/>
                    </w:rPr>
                  </w:pPr>
                  <w:r w:rsidRPr="006F5A92">
                    <w:rPr>
                      <w:rFonts w:eastAsia="游明朝" w:cs="Arial" w:hint="eastAsia"/>
                      <w:lang w:val="de-DE" w:eastAsia="ja-JP"/>
                    </w:rPr>
                    <w:t>High DL Power (Note1)</w:t>
                  </w:r>
                </w:p>
              </w:tc>
              <w:tc>
                <w:tcPr>
                  <w:tcW w:w="1820" w:type="pct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34DBF3C" w14:textId="77777777" w:rsidR="00A6673D" w:rsidRPr="006F5A92" w:rsidRDefault="00A6673D" w:rsidP="008E4FD0">
                  <w:pPr>
                    <w:pStyle w:val="a3"/>
                    <w:rPr>
                      <w:rFonts w:eastAsia="游明朝" w:cs="Arial"/>
                      <w:lang w:val="de-DE" w:eastAsia="ja-JP"/>
                    </w:rPr>
                  </w:pPr>
                  <w:r w:rsidRPr="006F5A92">
                    <w:rPr>
                      <w:rFonts w:eastAsia="游明朝" w:cs="Arial" w:hint="eastAsia"/>
                      <w:lang w:val="de-DE" w:eastAsia="ja-JP"/>
                    </w:rPr>
                    <w:t xml:space="preserve">Required relaxation is </w:t>
                  </w:r>
                  <w:r w:rsidRPr="006F5A92">
                    <w:rPr>
                      <w:rFonts w:eastAsia="游明朝" w:cs="Arial"/>
                      <w:lang w:val="de-DE" w:eastAsia="ja-JP"/>
                    </w:rPr>
                    <w:t>26dB</w:t>
                  </w:r>
                  <w:r w:rsidRPr="006F5A92">
                    <w:rPr>
                      <w:rFonts w:eastAsia="游明朝" w:cs="Arial" w:hint="eastAsia"/>
                      <w:lang w:val="de-DE" w:eastAsia="ja-JP"/>
                    </w:rPr>
                    <w:t xml:space="preserve"> for </w:t>
                  </w:r>
                  <w:r w:rsidRPr="006F5A92">
                    <w:rPr>
                      <w:rFonts w:eastAsia="游明朝" w:cs="Arial"/>
                      <w:lang w:val="de-DE" w:eastAsia="ja-JP"/>
                    </w:rPr>
                    <w:t xml:space="preserve"> </w:t>
                  </w:r>
                  <w:r w:rsidRPr="006F5A92">
                    <w:rPr>
                      <w:rFonts w:eastAsia="游明朝" w:cs="Arial" w:hint="eastAsia"/>
                      <w:lang w:val="de-DE" w:eastAsia="ja-JP"/>
                    </w:rPr>
                    <w:t xml:space="preserve">n257/n258/n261 and </w:t>
                  </w:r>
                  <w:r w:rsidRPr="006F5A92">
                    <w:rPr>
                      <w:rFonts w:eastAsia="游明朝" w:cs="Arial"/>
                      <w:lang w:val="de-DE" w:eastAsia="ja-JP"/>
                    </w:rPr>
                    <w:t>34dB</w:t>
                  </w:r>
                  <w:r w:rsidRPr="006F5A92">
                    <w:rPr>
                      <w:rFonts w:eastAsia="游明朝" w:cs="Arial" w:hint="eastAsia"/>
                      <w:lang w:val="de-DE" w:eastAsia="ja-JP"/>
                    </w:rPr>
                    <w:t xml:space="preserve"> for n260. </w:t>
                  </w:r>
                  <w:r w:rsidRPr="006F5A92">
                    <w:rPr>
                      <w:rFonts w:eastAsia="游明朝" w:cs="Arial" w:hint="eastAsia"/>
                      <w:color w:val="FF0000"/>
                      <w:lang w:val="de-DE" w:eastAsia="ja-JP"/>
                    </w:rPr>
                    <w:t>RAN5 decided not to test</w:t>
                  </w:r>
                  <w:r w:rsidRPr="006F5A92">
                    <w:rPr>
                      <w:rFonts w:eastAsia="游明朝" w:cs="Arial"/>
                      <w:color w:val="FF0000"/>
                      <w:lang w:val="de-DE" w:eastAsia="ja-JP"/>
                    </w:rPr>
                    <w:t xml:space="preserve"> on all </w:t>
                  </w:r>
                  <w:r w:rsidRPr="006F5A92">
                    <w:rPr>
                      <w:rFonts w:eastAsia="游明朝" w:cs="Arial" w:hint="eastAsia"/>
                      <w:color w:val="FF0000"/>
                      <w:lang w:val="de-DE" w:eastAsia="ja-JP"/>
                    </w:rPr>
                    <w:t xml:space="preserve">FR2 </w:t>
                  </w:r>
                  <w:r w:rsidRPr="006F5A92">
                    <w:rPr>
                      <w:rFonts w:eastAsia="游明朝" w:cs="Arial"/>
                      <w:color w:val="FF0000"/>
                      <w:lang w:val="de-DE" w:eastAsia="ja-JP"/>
                    </w:rPr>
                    <w:t>bands</w:t>
                  </w:r>
                  <w:r w:rsidRPr="006F5A92">
                    <w:rPr>
                      <w:rFonts w:eastAsia="游明朝" w:cs="Arial" w:hint="eastAsia"/>
                      <w:color w:val="FF0000"/>
                      <w:lang w:val="de-DE" w:eastAsia="ja-JP"/>
                    </w:rPr>
                    <w:t>.</w:t>
                  </w:r>
                </w:p>
              </w:tc>
              <w:tc>
                <w:tcPr>
                  <w:tcW w:w="736" w:type="pct"/>
                  <w:shd w:val="clear" w:color="auto" w:fill="auto"/>
                </w:tcPr>
                <w:p w14:paraId="08AE54B7" w14:textId="77777777" w:rsidR="00A6673D" w:rsidRPr="006F5A92" w:rsidRDefault="00A6673D" w:rsidP="008E4FD0">
                  <w:pPr>
                    <w:pStyle w:val="a3"/>
                    <w:rPr>
                      <w:rFonts w:eastAsia="游明朝" w:cs="Arial"/>
                      <w:lang w:val="de-DE" w:eastAsia="ja-JP"/>
                    </w:rPr>
                  </w:pPr>
                  <w:r w:rsidRPr="006F5A92">
                    <w:rPr>
                      <w:rFonts w:eastAsia="游明朝" w:cs="Arial"/>
                      <w:lang w:val="de-DE" w:eastAsia="ja-JP"/>
                    </w:rPr>
                    <w:t>R5-185805</w:t>
                  </w:r>
                </w:p>
              </w:tc>
            </w:tr>
          </w:tbl>
          <w:p w14:paraId="1E42BFAE" w14:textId="77777777" w:rsidR="00A6673D" w:rsidRPr="00A6673D" w:rsidRDefault="00A6673D" w:rsidP="008E4FD0">
            <w:pPr>
              <w:jc w:val="both"/>
              <w:rPr>
                <w:rFonts w:eastAsiaTheme="minorEastAsia"/>
                <w:lang w:eastAsia="ja-JP"/>
              </w:rPr>
            </w:pPr>
          </w:p>
        </w:tc>
      </w:tr>
    </w:tbl>
    <w:p w14:paraId="19801518" w14:textId="77777777" w:rsidR="00A6673D" w:rsidRDefault="00A6673D" w:rsidP="00311104">
      <w:pPr>
        <w:jc w:val="both"/>
        <w:rPr>
          <w:lang w:eastAsia="ja-JP"/>
        </w:rPr>
      </w:pPr>
    </w:p>
    <w:p w14:paraId="16871FFB" w14:textId="0234103F" w:rsidR="00A66E7D" w:rsidRDefault="003855DB" w:rsidP="00311104">
      <w:pPr>
        <w:jc w:val="both"/>
        <w:rPr>
          <w:lang w:eastAsia="ja-JP"/>
        </w:rPr>
      </w:pPr>
      <w:r>
        <w:rPr>
          <w:lang w:eastAsia="ja-JP"/>
        </w:rPr>
        <w:t>T</w:t>
      </w:r>
      <w:r w:rsidR="00DD6C27">
        <w:rPr>
          <w:lang w:eastAsia="ja-JP"/>
        </w:rPr>
        <w:t>estability issues</w:t>
      </w:r>
      <w:r>
        <w:rPr>
          <w:rFonts w:hint="eastAsia"/>
          <w:lang w:eastAsia="ja-JP"/>
        </w:rPr>
        <w:t xml:space="preserve"> </w:t>
      </w:r>
      <w:r w:rsidR="00933067">
        <w:rPr>
          <w:lang w:eastAsia="ja-JP"/>
        </w:rPr>
        <w:t xml:space="preserve">can be discussed in </w:t>
      </w:r>
      <w:r w:rsidR="0070230B">
        <w:rPr>
          <w:lang w:eastAsia="ja-JP"/>
        </w:rPr>
        <w:t xml:space="preserve">Rel.17 </w:t>
      </w:r>
      <w:r w:rsidR="00DD6C27" w:rsidRPr="00DD6C27">
        <w:rPr>
          <w:lang w:eastAsia="ja-JP"/>
        </w:rPr>
        <w:t>SI</w:t>
      </w:r>
      <w:r w:rsidR="006C242F">
        <w:rPr>
          <w:lang w:eastAsia="ja-JP"/>
        </w:rPr>
        <w:t>,</w:t>
      </w:r>
      <w:r w:rsidR="00A5080B">
        <w:rPr>
          <w:lang w:eastAsia="ja-JP"/>
        </w:rPr>
        <w:t xml:space="preserve"> </w:t>
      </w:r>
      <w:r>
        <w:rPr>
          <w:lang w:eastAsia="ja-JP"/>
        </w:rPr>
        <w:t>however</w:t>
      </w:r>
      <w:r w:rsidR="006C242F">
        <w:rPr>
          <w:lang w:eastAsia="ja-JP"/>
        </w:rPr>
        <w:t xml:space="preserve"> e</w:t>
      </w:r>
      <w:r w:rsidR="00DD6C27" w:rsidRPr="00DD6C27">
        <w:rPr>
          <w:lang w:eastAsia="ja-JP"/>
        </w:rPr>
        <w:t xml:space="preserve">ven </w:t>
      </w:r>
      <w:r>
        <w:rPr>
          <w:lang w:eastAsia="ja-JP"/>
        </w:rPr>
        <w:t>without</w:t>
      </w:r>
      <w:r w:rsidR="00DD6C27" w:rsidRPr="00DD6C27">
        <w:rPr>
          <w:lang w:eastAsia="ja-JP"/>
        </w:rPr>
        <w:t xml:space="preserve"> testability, </w:t>
      </w:r>
      <w:r w:rsidR="00DD6C27">
        <w:rPr>
          <w:lang w:eastAsia="ja-JP"/>
        </w:rPr>
        <w:t xml:space="preserve">RAN4 </w:t>
      </w:r>
      <w:r>
        <w:rPr>
          <w:lang w:eastAsia="ja-JP"/>
        </w:rPr>
        <w:t>will</w:t>
      </w:r>
      <w:r w:rsidR="00E460F2">
        <w:rPr>
          <w:lang w:eastAsia="ja-JP"/>
        </w:rPr>
        <w:t xml:space="preserve"> not</w:t>
      </w:r>
      <w:r>
        <w:rPr>
          <w:lang w:eastAsia="ja-JP"/>
        </w:rPr>
        <w:t xml:space="preserve"> need to</w:t>
      </w:r>
      <w:r w:rsidR="00DD6C27">
        <w:rPr>
          <w:lang w:eastAsia="ja-JP"/>
        </w:rPr>
        <w:t xml:space="preserve"> </w:t>
      </w:r>
      <w:r w:rsidR="00DD6C27" w:rsidRPr="00DD6C27">
        <w:rPr>
          <w:lang w:eastAsia="ja-JP"/>
        </w:rPr>
        <w:t xml:space="preserve">change the core </w:t>
      </w:r>
      <w:r w:rsidR="00DD6C27">
        <w:rPr>
          <w:lang w:eastAsia="ja-JP"/>
        </w:rPr>
        <w:t>requirements</w:t>
      </w:r>
      <w:r w:rsidR="00933067">
        <w:rPr>
          <w:lang w:eastAsia="ja-JP"/>
        </w:rPr>
        <w:t>.</w:t>
      </w:r>
      <w:r w:rsidR="009C378A">
        <w:rPr>
          <w:rFonts w:hint="eastAsia"/>
          <w:lang w:eastAsia="ja-JP"/>
        </w:rPr>
        <w:t xml:space="preserve"> </w:t>
      </w:r>
      <w:r w:rsidR="00750542">
        <w:rPr>
          <w:lang w:eastAsia="ja-JP"/>
        </w:rPr>
        <w:t xml:space="preserve">Therefore, </w:t>
      </w:r>
      <w:r w:rsidR="006C242F">
        <w:rPr>
          <w:lang w:eastAsia="ja-JP"/>
        </w:rPr>
        <w:t>RAN4 does not need to wait for</w:t>
      </w:r>
      <w:r>
        <w:rPr>
          <w:lang w:eastAsia="ja-JP"/>
        </w:rPr>
        <w:t xml:space="preserve"> conclusions in</w:t>
      </w:r>
      <w:r w:rsidR="0070230B">
        <w:rPr>
          <w:lang w:eastAsia="ja-JP"/>
        </w:rPr>
        <w:t xml:space="preserve"> Rel.17</w:t>
      </w:r>
      <w:r w:rsidR="006C242F">
        <w:rPr>
          <w:lang w:eastAsia="ja-JP"/>
        </w:rPr>
        <w:t xml:space="preserve"> SI and </w:t>
      </w:r>
      <w:r>
        <w:rPr>
          <w:lang w:eastAsia="ja-JP"/>
        </w:rPr>
        <w:t xml:space="preserve">does not need to </w:t>
      </w:r>
      <w:r w:rsidR="00A5080B">
        <w:rPr>
          <w:lang w:eastAsia="ja-JP"/>
        </w:rPr>
        <w:t>consider testability</w:t>
      </w:r>
      <w:r w:rsidR="00BA0A39">
        <w:rPr>
          <w:lang w:eastAsia="ja-JP"/>
        </w:rPr>
        <w:t xml:space="preserve"> issuues</w:t>
      </w:r>
      <w:r w:rsidR="00A5080B">
        <w:rPr>
          <w:lang w:eastAsia="ja-JP"/>
        </w:rPr>
        <w:t xml:space="preserve"> to spe</w:t>
      </w:r>
      <w:r w:rsidR="006C242F">
        <w:rPr>
          <w:lang w:eastAsia="ja-JP"/>
        </w:rPr>
        <w:t xml:space="preserve">cify the core requirements </w:t>
      </w:r>
      <w:r w:rsidR="00750542">
        <w:rPr>
          <w:lang w:eastAsia="ja-JP"/>
        </w:rPr>
        <w:t>i</w:t>
      </w:r>
      <w:r w:rsidR="00A66E7D">
        <w:rPr>
          <w:lang w:eastAsia="ja-JP"/>
        </w:rPr>
        <w:t>n this WI</w:t>
      </w:r>
      <w:r w:rsidR="00A5080B">
        <w:rPr>
          <w:lang w:eastAsia="ja-JP"/>
        </w:rPr>
        <w:t>.</w:t>
      </w:r>
    </w:p>
    <w:p w14:paraId="3F4CD50F" w14:textId="226004D9" w:rsidR="003855DB" w:rsidRDefault="003855DB" w:rsidP="007A0B36">
      <w:pPr>
        <w:jc w:val="both"/>
        <w:rPr>
          <w:b/>
          <w:lang w:eastAsia="ja-JP"/>
        </w:rPr>
      </w:pPr>
      <w:r>
        <w:rPr>
          <w:b/>
          <w:lang w:eastAsia="ja-JP"/>
        </w:rPr>
        <w:t>Observation 2: RAN4 need</w:t>
      </w:r>
      <w:r w:rsidR="00F86443">
        <w:rPr>
          <w:b/>
          <w:lang w:eastAsia="ja-JP"/>
        </w:rPr>
        <w:t>s</w:t>
      </w:r>
      <w:r>
        <w:rPr>
          <w:b/>
          <w:lang w:eastAsia="ja-JP"/>
        </w:rPr>
        <w:t xml:space="preserve"> to specify co</w:t>
      </w:r>
      <w:r w:rsidRPr="003855DB">
        <w:rPr>
          <w:b/>
          <w:lang w:eastAsia="ja-JP"/>
        </w:rPr>
        <w:t>re requirements regard</w:t>
      </w:r>
      <w:r w:rsidR="00F86443">
        <w:rPr>
          <w:b/>
          <w:lang w:eastAsia="ja-JP"/>
        </w:rPr>
        <w:t>less of</w:t>
      </w:r>
      <w:r w:rsidRPr="003855DB">
        <w:rPr>
          <w:b/>
          <w:lang w:eastAsia="ja-JP"/>
        </w:rPr>
        <w:t xml:space="preserve"> testability.</w:t>
      </w:r>
    </w:p>
    <w:p w14:paraId="15C38E91" w14:textId="25818F2D" w:rsidR="003855DB" w:rsidRDefault="003855DB" w:rsidP="007A0B36">
      <w:pPr>
        <w:jc w:val="both"/>
        <w:rPr>
          <w:lang w:eastAsia="ja-JP"/>
        </w:rPr>
      </w:pPr>
      <w:r w:rsidRPr="003855DB">
        <w:rPr>
          <w:lang w:eastAsia="ja-JP"/>
        </w:rPr>
        <w:t xml:space="preserve">From an RF perspective, the requirement for maximum input level is important and </w:t>
      </w:r>
      <w:r>
        <w:rPr>
          <w:lang w:eastAsia="ja-JP"/>
        </w:rPr>
        <w:t>necessary to</w:t>
      </w:r>
      <w:r w:rsidRPr="003855DB">
        <w:rPr>
          <w:lang w:eastAsia="ja-JP"/>
        </w:rPr>
        <w:t xml:space="preserve"> guarantee dynamic range performance of the receiver </w:t>
      </w:r>
      <w:r w:rsidR="00BA0A39">
        <w:rPr>
          <w:lang w:eastAsia="ja-JP"/>
        </w:rPr>
        <w:t xml:space="preserve">especially under </w:t>
      </w:r>
      <w:r w:rsidRPr="003855DB">
        <w:rPr>
          <w:lang w:eastAsia="ja-JP"/>
        </w:rPr>
        <w:t xml:space="preserve">high </w:t>
      </w:r>
      <w:r w:rsidR="00BA0A39" w:rsidRPr="003855DB">
        <w:rPr>
          <w:lang w:eastAsia="ja-JP"/>
        </w:rPr>
        <w:t xml:space="preserve">peak-to-average power ratio </w:t>
      </w:r>
      <w:r w:rsidR="00BA0A39">
        <w:rPr>
          <w:lang w:eastAsia="ja-JP"/>
        </w:rPr>
        <w:t>(</w:t>
      </w:r>
      <w:r w:rsidRPr="003855DB">
        <w:rPr>
          <w:lang w:eastAsia="ja-JP"/>
        </w:rPr>
        <w:t>PAPR</w:t>
      </w:r>
      <w:r w:rsidR="00BA0A39">
        <w:rPr>
          <w:lang w:eastAsia="ja-JP"/>
        </w:rPr>
        <w:t>) condition</w:t>
      </w:r>
      <w:r w:rsidRPr="003855DB">
        <w:rPr>
          <w:lang w:eastAsia="ja-JP"/>
        </w:rPr>
        <w:t xml:space="preserve">. In general, OFDM signals with higher modulation orders, such as 256QAM, have a higher </w:t>
      </w:r>
      <w:r w:rsidR="00BA0A39">
        <w:rPr>
          <w:lang w:eastAsia="ja-JP"/>
        </w:rPr>
        <w:t>PAPR than lower modulation order</w:t>
      </w:r>
      <w:r w:rsidRPr="003855DB">
        <w:rPr>
          <w:lang w:eastAsia="ja-JP"/>
        </w:rPr>
        <w:t xml:space="preserve">. </w:t>
      </w:r>
      <w:r>
        <w:rPr>
          <w:lang w:eastAsia="ja-JP"/>
        </w:rPr>
        <w:t xml:space="preserve">Therefore, RAN4 </w:t>
      </w:r>
      <w:r w:rsidR="0031068B">
        <w:rPr>
          <w:lang w:eastAsia="ja-JP"/>
        </w:rPr>
        <w:t>needs to consider the impact of PAPR and</w:t>
      </w:r>
      <w:r w:rsidRPr="003855DB">
        <w:rPr>
          <w:lang w:eastAsia="ja-JP"/>
        </w:rPr>
        <w:t xml:space="preserve"> introduce this UE core requirement to guarantee </w:t>
      </w:r>
      <w:r w:rsidR="0031068B">
        <w:rPr>
          <w:lang w:eastAsia="ja-JP"/>
        </w:rPr>
        <w:t>the receiver performance for 256QAM.</w:t>
      </w:r>
    </w:p>
    <w:p w14:paraId="2CF09904" w14:textId="3DB955B5" w:rsidR="000E7FD6" w:rsidRPr="000E7FD6" w:rsidRDefault="000E7FD6" w:rsidP="007A0B36">
      <w:pPr>
        <w:jc w:val="both"/>
        <w:rPr>
          <w:b/>
          <w:lang w:eastAsia="ja-JP"/>
        </w:rPr>
      </w:pPr>
      <w:r>
        <w:rPr>
          <w:b/>
          <w:lang w:eastAsia="ja-JP"/>
        </w:rPr>
        <w:t>Observation 3</w:t>
      </w:r>
      <w:r w:rsidRPr="00750542">
        <w:rPr>
          <w:b/>
          <w:lang w:eastAsia="ja-JP"/>
        </w:rPr>
        <w:t>: UE maximum input level requirement</w:t>
      </w:r>
      <w:r w:rsidR="00B3495B">
        <w:rPr>
          <w:b/>
          <w:lang w:eastAsia="ja-JP"/>
        </w:rPr>
        <w:t>s are</w:t>
      </w:r>
      <w:r w:rsidRPr="00750542">
        <w:rPr>
          <w:b/>
          <w:lang w:eastAsia="ja-JP"/>
        </w:rPr>
        <w:t xml:space="preserve"> important </w:t>
      </w:r>
      <w:r w:rsidR="002F2B3B">
        <w:rPr>
          <w:b/>
          <w:lang w:eastAsia="ja-JP"/>
        </w:rPr>
        <w:t xml:space="preserve">and beneficial </w:t>
      </w:r>
      <w:r w:rsidRPr="00750542">
        <w:rPr>
          <w:b/>
          <w:lang w:eastAsia="ja-JP"/>
        </w:rPr>
        <w:t>to</w:t>
      </w:r>
      <w:r w:rsidR="002F2B3B">
        <w:rPr>
          <w:b/>
          <w:lang w:eastAsia="ja-JP"/>
        </w:rPr>
        <w:t xml:space="preserve"> ensure</w:t>
      </w:r>
      <w:r w:rsidRPr="00750542">
        <w:rPr>
          <w:b/>
          <w:lang w:eastAsia="ja-JP"/>
        </w:rPr>
        <w:t xml:space="preserve"> receiver dynamic range </w:t>
      </w:r>
      <w:r w:rsidR="002F2B3B">
        <w:rPr>
          <w:b/>
          <w:lang w:eastAsia="ja-JP"/>
        </w:rPr>
        <w:t xml:space="preserve">performance </w:t>
      </w:r>
      <w:r w:rsidRPr="00750542">
        <w:rPr>
          <w:b/>
          <w:lang w:eastAsia="ja-JP"/>
        </w:rPr>
        <w:t>under high PAPR condition</w:t>
      </w:r>
      <w:r w:rsidR="002F2B3B">
        <w:rPr>
          <w:b/>
          <w:lang w:eastAsia="ja-JP"/>
        </w:rPr>
        <w:t xml:space="preserve"> with 256QAM modulation scheme</w:t>
      </w:r>
      <w:r w:rsidRPr="00750542">
        <w:rPr>
          <w:b/>
          <w:lang w:eastAsia="ja-JP"/>
        </w:rPr>
        <w:t>.</w:t>
      </w:r>
    </w:p>
    <w:p w14:paraId="3DBFD7DC" w14:textId="1DCF804A" w:rsidR="000E7FD6" w:rsidRDefault="000E7FD6" w:rsidP="000E7FD6">
      <w:pPr>
        <w:jc w:val="both"/>
        <w:rPr>
          <w:lang w:eastAsia="ja-JP"/>
        </w:rPr>
      </w:pPr>
      <w:r>
        <w:rPr>
          <w:lang w:eastAsia="ja-JP"/>
        </w:rPr>
        <w:t>From</w:t>
      </w:r>
      <w:r w:rsidR="00DD6C27">
        <w:rPr>
          <w:lang w:eastAsia="ja-JP"/>
        </w:rPr>
        <w:t xml:space="preserve"> above </w:t>
      </w:r>
      <w:r w:rsidR="00E460F2">
        <w:rPr>
          <w:lang w:eastAsia="ja-JP"/>
        </w:rPr>
        <w:t>observations</w:t>
      </w:r>
      <w:r w:rsidR="00DD6C27">
        <w:rPr>
          <w:lang w:eastAsia="ja-JP"/>
        </w:rPr>
        <w:t xml:space="preserve">, </w:t>
      </w:r>
      <w:r>
        <w:rPr>
          <w:lang w:eastAsia="ja-JP"/>
        </w:rPr>
        <w:t xml:space="preserve">we propose to introduce </w:t>
      </w:r>
      <w:r w:rsidR="002F2B3B">
        <w:rPr>
          <w:lang w:eastAsia="ja-JP"/>
        </w:rPr>
        <w:t xml:space="preserve">UE </w:t>
      </w:r>
      <w:r w:rsidR="00DD6C27">
        <w:rPr>
          <w:lang w:eastAsia="ja-JP"/>
        </w:rPr>
        <w:t>core requirement</w:t>
      </w:r>
      <w:r w:rsidR="00B3495B">
        <w:rPr>
          <w:lang w:eastAsia="ja-JP"/>
        </w:rPr>
        <w:t>s</w:t>
      </w:r>
      <w:r w:rsidR="00DD6C27">
        <w:rPr>
          <w:lang w:eastAsia="ja-JP"/>
        </w:rPr>
        <w:t xml:space="preserve"> </w:t>
      </w:r>
      <w:r>
        <w:rPr>
          <w:lang w:eastAsia="ja-JP"/>
        </w:rPr>
        <w:t>for FR2 DL 256QAM.</w:t>
      </w:r>
    </w:p>
    <w:p w14:paraId="5644D062" w14:textId="1436A520" w:rsidR="0031068B" w:rsidRDefault="00CA7D4E" w:rsidP="007A0B36">
      <w:pPr>
        <w:jc w:val="both"/>
        <w:rPr>
          <w:b/>
          <w:lang w:eastAsia="ja-JP"/>
        </w:rPr>
      </w:pPr>
      <w:r>
        <w:rPr>
          <w:b/>
          <w:lang w:eastAsia="ja-JP"/>
        </w:rPr>
        <w:t>Proposal 1</w:t>
      </w:r>
      <w:r w:rsidR="0031068B">
        <w:rPr>
          <w:b/>
          <w:lang w:eastAsia="ja-JP"/>
        </w:rPr>
        <w:t xml:space="preserve">: </w:t>
      </w:r>
      <w:r w:rsidR="00A23781">
        <w:rPr>
          <w:b/>
          <w:lang w:eastAsia="ja-JP"/>
        </w:rPr>
        <w:t>RAN4 does not need to consider testability</w:t>
      </w:r>
      <w:r w:rsidR="00EC3D59">
        <w:rPr>
          <w:b/>
          <w:lang w:eastAsia="ja-JP"/>
        </w:rPr>
        <w:t xml:space="preserve"> issues</w:t>
      </w:r>
      <w:r w:rsidR="00A23781">
        <w:rPr>
          <w:b/>
          <w:lang w:eastAsia="ja-JP"/>
        </w:rPr>
        <w:t xml:space="preserve"> to specify core requirements in this WI.</w:t>
      </w:r>
    </w:p>
    <w:p w14:paraId="3B5E2519" w14:textId="14A5FC81" w:rsidR="00CA7D4E" w:rsidRPr="00CA7D4E" w:rsidRDefault="00CA7D4E" w:rsidP="007A0B36">
      <w:pPr>
        <w:jc w:val="both"/>
        <w:rPr>
          <w:b/>
          <w:lang w:eastAsia="ja-JP"/>
        </w:rPr>
      </w:pPr>
      <w:r>
        <w:rPr>
          <w:b/>
          <w:lang w:eastAsia="ja-JP"/>
        </w:rPr>
        <w:t>Proposal 2: RAN4 specifies core requirements of UE maximum input level for FR2 DL 256QAM.</w:t>
      </w:r>
    </w:p>
    <w:p w14:paraId="302EFB59" w14:textId="77777777" w:rsidR="00A33BED" w:rsidRPr="00A33BED" w:rsidRDefault="00A33BED" w:rsidP="00A33BED">
      <w:pPr>
        <w:pStyle w:val="1"/>
      </w:pPr>
      <w:r>
        <w:t>3.</w:t>
      </w:r>
      <w:r>
        <w:tab/>
        <w:t>Conclusion</w:t>
      </w:r>
    </w:p>
    <w:p w14:paraId="156D5F66" w14:textId="58F9E71A" w:rsidR="00A33BED" w:rsidRDefault="00A33BED" w:rsidP="00A33BED">
      <w:pPr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475928">
        <w:rPr>
          <w:lang w:eastAsia="ja-JP"/>
        </w:rPr>
        <w:t>discuss on UE core requirement</w:t>
      </w:r>
      <w:r w:rsidR="00F86443">
        <w:rPr>
          <w:lang w:eastAsia="ja-JP"/>
        </w:rPr>
        <w:t>s</w:t>
      </w:r>
      <w:r w:rsidR="00475928">
        <w:rPr>
          <w:lang w:eastAsia="ja-JP"/>
        </w:rPr>
        <w:t xml:space="preserve"> for </w:t>
      </w:r>
      <w:r w:rsidR="00C93D3B">
        <w:rPr>
          <w:lang w:eastAsia="ja-JP"/>
        </w:rPr>
        <w:t>FR2 DL 256QAM</w:t>
      </w:r>
      <w:r>
        <w:rPr>
          <w:lang w:eastAsia="ja-JP"/>
        </w:rPr>
        <w:t xml:space="preserve">. The following </w:t>
      </w:r>
      <w:r w:rsidR="00104C4A">
        <w:rPr>
          <w:lang w:eastAsia="ja-JP"/>
        </w:rPr>
        <w:t>observations are</w:t>
      </w:r>
      <w:r>
        <w:rPr>
          <w:lang w:eastAsia="ja-JP"/>
        </w:rPr>
        <w:t xml:space="preserve"> obtained.</w:t>
      </w:r>
    </w:p>
    <w:p w14:paraId="2544F648" w14:textId="77777777" w:rsidR="00F86443" w:rsidRPr="00AB0AA9" w:rsidRDefault="00F86443" w:rsidP="00F86443">
      <w:pPr>
        <w:ind w:left="200"/>
        <w:jc w:val="both"/>
        <w:rPr>
          <w:b/>
          <w:lang w:eastAsia="ja-JP"/>
        </w:rPr>
      </w:pPr>
      <w:r w:rsidRPr="00AB0AA9">
        <w:rPr>
          <w:b/>
          <w:lang w:eastAsia="ja-JP"/>
        </w:rPr>
        <w:t xml:space="preserve">Observation 1: RAN4 </w:t>
      </w:r>
      <w:r>
        <w:rPr>
          <w:b/>
          <w:lang w:eastAsia="ja-JP"/>
        </w:rPr>
        <w:t>needs to introduce both BS and UE core requirements for FR2 DL 256QAM to follow RAN plenary decision and ensure RF performance.</w:t>
      </w:r>
    </w:p>
    <w:p w14:paraId="2AE6CF02" w14:textId="77777777" w:rsidR="00F86443" w:rsidRDefault="00F86443" w:rsidP="00F86443">
      <w:pPr>
        <w:ind w:firstLine="200"/>
        <w:jc w:val="both"/>
        <w:rPr>
          <w:b/>
          <w:lang w:eastAsia="ja-JP"/>
        </w:rPr>
      </w:pPr>
      <w:r>
        <w:rPr>
          <w:b/>
          <w:lang w:eastAsia="ja-JP"/>
        </w:rPr>
        <w:t>Observation 2: RAN4 needs to specify co</w:t>
      </w:r>
      <w:r w:rsidRPr="003855DB">
        <w:rPr>
          <w:b/>
          <w:lang w:eastAsia="ja-JP"/>
        </w:rPr>
        <w:t>re requirements without regard</w:t>
      </w:r>
      <w:r>
        <w:rPr>
          <w:b/>
          <w:lang w:eastAsia="ja-JP"/>
        </w:rPr>
        <w:t>less of</w:t>
      </w:r>
      <w:r w:rsidRPr="003855DB">
        <w:rPr>
          <w:b/>
          <w:lang w:eastAsia="ja-JP"/>
        </w:rPr>
        <w:t xml:space="preserve"> testability.</w:t>
      </w:r>
    </w:p>
    <w:p w14:paraId="276B53F9" w14:textId="0D627112" w:rsidR="00A23781" w:rsidRPr="00F86443" w:rsidRDefault="00F86443" w:rsidP="00F86443">
      <w:pPr>
        <w:ind w:left="200"/>
        <w:jc w:val="both"/>
        <w:rPr>
          <w:b/>
          <w:lang w:eastAsia="ja-JP"/>
        </w:rPr>
      </w:pPr>
      <w:r>
        <w:rPr>
          <w:b/>
          <w:lang w:eastAsia="ja-JP"/>
        </w:rPr>
        <w:t>Observation 3</w:t>
      </w:r>
      <w:r w:rsidRPr="00750542">
        <w:rPr>
          <w:b/>
          <w:lang w:eastAsia="ja-JP"/>
        </w:rPr>
        <w:t>: UE maximum input level requirement</w:t>
      </w:r>
      <w:r w:rsidR="00B3495B">
        <w:rPr>
          <w:b/>
          <w:lang w:eastAsia="ja-JP"/>
        </w:rPr>
        <w:t>s are</w:t>
      </w:r>
      <w:r w:rsidRPr="00750542">
        <w:rPr>
          <w:b/>
          <w:lang w:eastAsia="ja-JP"/>
        </w:rPr>
        <w:t xml:space="preserve"> important </w:t>
      </w:r>
      <w:r>
        <w:rPr>
          <w:b/>
          <w:lang w:eastAsia="ja-JP"/>
        </w:rPr>
        <w:t xml:space="preserve">and beneficial </w:t>
      </w:r>
      <w:r w:rsidRPr="00750542">
        <w:rPr>
          <w:b/>
          <w:lang w:eastAsia="ja-JP"/>
        </w:rPr>
        <w:t>to</w:t>
      </w:r>
      <w:r>
        <w:rPr>
          <w:b/>
          <w:lang w:eastAsia="ja-JP"/>
        </w:rPr>
        <w:t xml:space="preserve"> ensure</w:t>
      </w:r>
      <w:r w:rsidRPr="00750542">
        <w:rPr>
          <w:b/>
          <w:lang w:eastAsia="ja-JP"/>
        </w:rPr>
        <w:t xml:space="preserve"> receiver dynamic range </w:t>
      </w:r>
      <w:r>
        <w:rPr>
          <w:b/>
          <w:lang w:eastAsia="ja-JP"/>
        </w:rPr>
        <w:t xml:space="preserve">performance </w:t>
      </w:r>
      <w:r w:rsidRPr="00750542">
        <w:rPr>
          <w:b/>
          <w:lang w:eastAsia="ja-JP"/>
        </w:rPr>
        <w:t>under high PAPR condition</w:t>
      </w:r>
      <w:r>
        <w:rPr>
          <w:b/>
          <w:lang w:eastAsia="ja-JP"/>
        </w:rPr>
        <w:t xml:space="preserve"> with 256QAM modulation scheme</w:t>
      </w:r>
      <w:r w:rsidRPr="00750542">
        <w:rPr>
          <w:b/>
          <w:lang w:eastAsia="ja-JP"/>
        </w:rPr>
        <w:t>.</w:t>
      </w:r>
    </w:p>
    <w:p w14:paraId="68B02FBB" w14:textId="23C0BCFF" w:rsidR="00104C4A" w:rsidRPr="00104C4A" w:rsidRDefault="00104C4A" w:rsidP="00104C4A">
      <w:pPr>
        <w:jc w:val="both"/>
        <w:rPr>
          <w:lang w:eastAsia="ja-JP"/>
        </w:rPr>
      </w:pPr>
      <w:r w:rsidRPr="00104C4A">
        <w:rPr>
          <w:lang w:eastAsia="ja-JP"/>
        </w:rPr>
        <w:t xml:space="preserve">From </w:t>
      </w:r>
      <w:r>
        <w:rPr>
          <w:lang w:eastAsia="ja-JP"/>
        </w:rPr>
        <w:t>above observations, the following proposals are provided.</w:t>
      </w:r>
    </w:p>
    <w:p w14:paraId="3192E12F" w14:textId="26E815B5" w:rsidR="00CA7D4E" w:rsidRDefault="00CA7D4E" w:rsidP="00CA7D4E">
      <w:pPr>
        <w:ind w:leftChars="100" w:left="200"/>
        <w:jc w:val="both"/>
        <w:rPr>
          <w:b/>
          <w:lang w:eastAsia="ja-JP"/>
        </w:rPr>
      </w:pPr>
      <w:r>
        <w:rPr>
          <w:b/>
          <w:lang w:eastAsia="ja-JP"/>
        </w:rPr>
        <w:t>Proposal 1: RAN4 does not need to consider testability</w:t>
      </w:r>
      <w:r w:rsidR="00EC3D59">
        <w:rPr>
          <w:b/>
          <w:lang w:eastAsia="ja-JP"/>
        </w:rPr>
        <w:t xml:space="preserve"> issues</w:t>
      </w:r>
      <w:r>
        <w:rPr>
          <w:b/>
          <w:lang w:eastAsia="ja-JP"/>
        </w:rPr>
        <w:t xml:space="preserve"> to specify core requirements in this WI.</w:t>
      </w:r>
      <w:bookmarkStart w:id="0" w:name="_GoBack"/>
      <w:bookmarkEnd w:id="0"/>
    </w:p>
    <w:p w14:paraId="224BFC75" w14:textId="522C5ADE" w:rsidR="00A23781" w:rsidRDefault="00CA7D4E" w:rsidP="00F86443">
      <w:pPr>
        <w:ind w:leftChars="100" w:left="200"/>
        <w:jc w:val="both"/>
        <w:rPr>
          <w:b/>
          <w:lang w:eastAsia="ja-JP"/>
        </w:rPr>
      </w:pPr>
      <w:r>
        <w:rPr>
          <w:b/>
          <w:lang w:eastAsia="ja-JP"/>
        </w:rPr>
        <w:lastRenderedPageBreak/>
        <w:t>Proposal 2</w:t>
      </w:r>
      <w:r w:rsidR="00A23781">
        <w:rPr>
          <w:b/>
          <w:lang w:eastAsia="ja-JP"/>
        </w:rPr>
        <w:t>: RAN4 specifies core requirements of UE maximum input level for FR2 DL 256QAM.</w:t>
      </w:r>
    </w:p>
    <w:p w14:paraId="109F0019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3ED36811" w14:textId="1CBF4E85" w:rsidR="000E2BB7" w:rsidRPr="00B3495B" w:rsidRDefault="00B3495B" w:rsidP="00B3495B">
      <w:pPr>
        <w:numPr>
          <w:ilvl w:val="0"/>
          <w:numId w:val="1"/>
        </w:numPr>
        <w:rPr>
          <w:lang w:val="en-US" w:eastAsia="ja-JP"/>
        </w:rPr>
      </w:pPr>
      <w:r w:rsidRPr="00B3495B">
        <w:rPr>
          <w:lang w:val="fi-FI" w:eastAsia="ja-JP"/>
        </w:rPr>
        <w:t>R4-2002803</w:t>
      </w:r>
      <w:r w:rsidR="000E2BB7" w:rsidRPr="00B3495B">
        <w:rPr>
          <w:lang w:val="en-US" w:eastAsia="ja-JP"/>
        </w:rPr>
        <w:t>, “</w:t>
      </w:r>
      <w:r w:rsidRPr="00B3495B">
        <w:rPr>
          <w:lang w:val="en-US" w:eastAsia="ja-JP"/>
        </w:rPr>
        <w:t>WF on the requirements for FR2 DL 256QAM</w:t>
      </w:r>
      <w:r w:rsidR="000E2BB7" w:rsidRPr="00B3495B">
        <w:rPr>
          <w:lang w:val="en-US" w:eastAsia="ja-JP"/>
        </w:rPr>
        <w:t>”, China Telecom, RAN4 #9</w:t>
      </w:r>
      <w:r>
        <w:rPr>
          <w:lang w:val="en-US" w:eastAsia="ja-JP"/>
        </w:rPr>
        <w:t>4-e</w:t>
      </w:r>
      <w:r w:rsidR="000E2BB7" w:rsidRPr="00B3495B">
        <w:rPr>
          <w:lang w:val="en-US" w:eastAsia="ja-JP"/>
        </w:rPr>
        <w:t xml:space="preserve">, </w:t>
      </w:r>
      <w:r>
        <w:rPr>
          <w:lang w:val="en-US" w:eastAsia="ja-JP"/>
        </w:rPr>
        <w:t>February 2020</w:t>
      </w:r>
    </w:p>
    <w:p w14:paraId="3A9C2976" w14:textId="3460F98C" w:rsidR="00462B78" w:rsidRDefault="00B3495B" w:rsidP="00B3495B">
      <w:pPr>
        <w:numPr>
          <w:ilvl w:val="0"/>
          <w:numId w:val="1"/>
        </w:numPr>
        <w:rPr>
          <w:lang w:val="en-US" w:eastAsia="ja-JP"/>
        </w:rPr>
      </w:pPr>
      <w:r w:rsidRPr="00B3495B">
        <w:rPr>
          <w:lang w:val="en-US" w:eastAsia="ja-JP"/>
        </w:rPr>
        <w:t>RP-200124</w:t>
      </w:r>
      <w:r>
        <w:rPr>
          <w:lang w:val="en-US" w:eastAsia="ja-JP"/>
        </w:rPr>
        <w:t>,</w:t>
      </w:r>
      <w:r w:rsidRPr="00B3495B">
        <w:rPr>
          <w:lang w:val="en-US" w:eastAsia="ja-JP"/>
        </w:rPr>
        <w:tab/>
      </w:r>
      <w:r>
        <w:rPr>
          <w:lang w:val="en-US" w:eastAsia="ja-JP"/>
        </w:rPr>
        <w:t>“</w:t>
      </w:r>
      <w:r w:rsidRPr="00B3495B">
        <w:rPr>
          <w:lang w:val="en-US" w:eastAsia="ja-JP"/>
        </w:rPr>
        <w:t>Revised WID: Add support of NR DL 256QAM for FR2</w:t>
      </w:r>
      <w:r>
        <w:rPr>
          <w:lang w:val="en-US" w:eastAsia="ja-JP"/>
        </w:rPr>
        <w:t xml:space="preserve">, </w:t>
      </w:r>
      <w:r w:rsidRPr="00B3495B">
        <w:rPr>
          <w:lang w:val="en-US" w:eastAsia="ja-JP"/>
        </w:rPr>
        <w:t>China Telecom</w:t>
      </w:r>
      <w:r>
        <w:rPr>
          <w:lang w:val="en-US" w:eastAsia="ja-JP"/>
        </w:rPr>
        <w:t>, RAN #87-e, March 2020</w:t>
      </w:r>
    </w:p>
    <w:p w14:paraId="3F4F5C79" w14:textId="1C009F17" w:rsidR="00A6673D" w:rsidRPr="00A6673D" w:rsidRDefault="00A6673D" w:rsidP="00A6673D">
      <w:pPr>
        <w:numPr>
          <w:ilvl w:val="0"/>
          <w:numId w:val="1"/>
        </w:numPr>
        <w:rPr>
          <w:lang w:val="en-US" w:eastAsia="ja-JP"/>
        </w:rPr>
      </w:pPr>
      <w:r w:rsidRPr="00A6673D">
        <w:rPr>
          <w:lang w:val="en-US" w:eastAsia="ja-JP"/>
        </w:rPr>
        <w:t>R5-188184</w:t>
      </w:r>
      <w:r>
        <w:rPr>
          <w:lang w:val="en-US" w:eastAsia="ja-JP"/>
        </w:rPr>
        <w:t xml:space="preserve">, </w:t>
      </w:r>
      <w:r>
        <w:t>“</w:t>
      </w:r>
      <w:r w:rsidRPr="00A6673D">
        <w:rPr>
          <w:lang w:val="en-US" w:eastAsia="ja-JP"/>
        </w:rPr>
        <w:t>LS on the testability of FR2 transmitter and reception tests</w:t>
      </w:r>
      <w:r>
        <w:rPr>
          <w:lang w:val="en-US" w:eastAsia="ja-JP"/>
        </w:rPr>
        <w:t>”, RAN5 #81, November 2018</w:t>
      </w:r>
    </w:p>
    <w:p w14:paraId="447F5296" w14:textId="76E4A2B4" w:rsidR="0044590E" w:rsidRDefault="0044590E" w:rsidP="0044590E">
      <w:pPr>
        <w:rPr>
          <w:lang w:val="en-US" w:eastAsia="ja-JP"/>
        </w:rPr>
      </w:pPr>
    </w:p>
    <w:sectPr w:rsidR="0044590E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4771A" w14:textId="77777777" w:rsidR="00B372D3" w:rsidRDefault="00B372D3">
      <w:r>
        <w:separator/>
      </w:r>
    </w:p>
  </w:endnote>
  <w:endnote w:type="continuationSeparator" w:id="0">
    <w:p w14:paraId="47A55C19" w14:textId="77777777" w:rsidR="00B372D3" w:rsidRDefault="00B37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4D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96B61" w14:textId="77777777" w:rsidR="00B372D3" w:rsidRDefault="00B372D3">
      <w:r>
        <w:separator/>
      </w:r>
    </w:p>
  </w:footnote>
  <w:footnote w:type="continuationSeparator" w:id="0">
    <w:p w14:paraId="41869735" w14:textId="77777777" w:rsidR="00B372D3" w:rsidRDefault="00B37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2" type="#_x0000_t75" style="width:33.3pt;height:25.15pt" o:bullet="t">
        <v:imagedata r:id="rId1" o:title="art1A8B"/>
      </v:shape>
    </w:pict>
  </w:numPicBullet>
  <w:abstractNum w:abstractNumId="0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74B98"/>
    <w:multiLevelType w:val="hybridMultilevel"/>
    <w:tmpl w:val="7BCCB3E0"/>
    <w:lvl w:ilvl="0" w:tplc="A9BE789E">
      <w:numFmt w:val="bullet"/>
      <w:lvlText w:val="-"/>
      <w:lvlJc w:val="left"/>
      <w:pPr>
        <w:ind w:left="705" w:hanging="420"/>
      </w:pPr>
      <w:rPr>
        <w:rFonts w:ascii="DengXian" w:eastAsia="DengXian" w:hAnsi="DengXian" w:cs="Times New Roman" w:hint="eastAsia"/>
      </w:rPr>
    </w:lvl>
    <w:lvl w:ilvl="1" w:tplc="0409000B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" w15:restartNumberingAfterBreak="0">
    <w:nsid w:val="166F4A7B"/>
    <w:multiLevelType w:val="hybridMultilevel"/>
    <w:tmpl w:val="0C20AAC6"/>
    <w:lvl w:ilvl="0" w:tplc="0778D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C81CC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8C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65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2E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88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20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8D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CD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343434"/>
    <w:multiLevelType w:val="hybridMultilevel"/>
    <w:tmpl w:val="CC3E249E"/>
    <w:lvl w:ilvl="0" w:tplc="08A4D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D6E04E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D8539C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F4A0AE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0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60F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40B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7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6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5FF55B5"/>
    <w:multiLevelType w:val="hybridMultilevel"/>
    <w:tmpl w:val="6B040F54"/>
    <w:lvl w:ilvl="0" w:tplc="A9BE789E">
      <w:numFmt w:val="bullet"/>
      <w:lvlText w:val="-"/>
      <w:lvlJc w:val="left"/>
      <w:pPr>
        <w:ind w:left="705" w:hanging="420"/>
      </w:pPr>
      <w:rPr>
        <w:rFonts w:ascii="DengXian" w:eastAsia="DengXian" w:hAnsi="DengXia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26F41F38"/>
    <w:multiLevelType w:val="hybridMultilevel"/>
    <w:tmpl w:val="DD48CA1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26C8A"/>
    <w:multiLevelType w:val="hybridMultilevel"/>
    <w:tmpl w:val="2B34C5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8B49D3"/>
    <w:multiLevelType w:val="hybridMultilevel"/>
    <w:tmpl w:val="D07CD180"/>
    <w:lvl w:ilvl="0" w:tplc="A9BE789E">
      <w:numFmt w:val="bullet"/>
      <w:lvlText w:val="-"/>
      <w:lvlJc w:val="left"/>
      <w:pPr>
        <w:ind w:left="705" w:hanging="420"/>
      </w:pPr>
      <w:rPr>
        <w:rFonts w:ascii="DengXian" w:eastAsia="DengXian" w:hAnsi="DengXia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10" w15:restartNumberingAfterBreak="0">
    <w:nsid w:val="3400246F"/>
    <w:multiLevelType w:val="hybridMultilevel"/>
    <w:tmpl w:val="04825650"/>
    <w:lvl w:ilvl="0" w:tplc="A96AD6B6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12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13" w15:restartNumberingAfterBreak="0">
    <w:nsid w:val="5A345654"/>
    <w:multiLevelType w:val="hybridMultilevel"/>
    <w:tmpl w:val="39B6759A"/>
    <w:lvl w:ilvl="0" w:tplc="2F1C8C86">
      <w:start w:val="1"/>
      <w:numFmt w:val="lowerLetter"/>
      <w:lvlText w:val="%1)"/>
      <w:lvlJc w:val="left"/>
      <w:pPr>
        <w:ind w:left="360" w:hanging="360"/>
      </w:pPr>
      <w:rPr>
        <w:rFonts w:ascii="Times New Roman" w:eastAsia="ＭＳ 明朝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7CD6B7E"/>
    <w:multiLevelType w:val="hybridMultilevel"/>
    <w:tmpl w:val="3C6C4BA4"/>
    <w:lvl w:ilvl="0" w:tplc="671C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A1D24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06677A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04B354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3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D0F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E0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E0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949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92E4ECA"/>
    <w:multiLevelType w:val="hybridMultilevel"/>
    <w:tmpl w:val="EA9608B2"/>
    <w:lvl w:ilvl="0" w:tplc="9A449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6E5D06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GB"/>
      </w:rPr>
    </w:lvl>
    <w:lvl w:ilvl="2" w:tplc="472269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A0E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E44D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403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5A9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2D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A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5"/>
  </w:num>
  <w:num w:numId="3">
    <w:abstractNumId w:val="18"/>
  </w:num>
  <w:num w:numId="4">
    <w:abstractNumId w:val="19"/>
  </w:num>
  <w:num w:numId="5">
    <w:abstractNumId w:val="9"/>
  </w:num>
  <w:num w:numId="6">
    <w:abstractNumId w:val="14"/>
  </w:num>
  <w:num w:numId="7">
    <w:abstractNumId w:val="12"/>
  </w:num>
  <w:num w:numId="8">
    <w:abstractNumId w:val="11"/>
  </w:num>
  <w:num w:numId="9">
    <w:abstractNumId w:val="2"/>
  </w:num>
  <w:num w:numId="10">
    <w:abstractNumId w:val="17"/>
  </w:num>
  <w:num w:numId="11">
    <w:abstractNumId w:val="3"/>
  </w:num>
  <w:num w:numId="12">
    <w:abstractNumId w:val="16"/>
  </w:num>
  <w:num w:numId="13">
    <w:abstractNumId w:val="10"/>
  </w:num>
  <w:num w:numId="14">
    <w:abstractNumId w:val="13"/>
  </w:num>
  <w:num w:numId="15">
    <w:abstractNumId w:val="8"/>
  </w:num>
  <w:num w:numId="16">
    <w:abstractNumId w:val="5"/>
  </w:num>
  <w:num w:numId="17">
    <w:abstractNumId w:val="0"/>
  </w:num>
  <w:num w:numId="18">
    <w:abstractNumId w:val="6"/>
  </w:num>
  <w:num w:numId="19">
    <w:abstractNumId w:val="1"/>
  </w:num>
  <w:num w:numId="20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F9C"/>
    <w:rsid w:val="000027ED"/>
    <w:rsid w:val="0000379E"/>
    <w:rsid w:val="000037AF"/>
    <w:rsid w:val="00003C52"/>
    <w:rsid w:val="00004537"/>
    <w:rsid w:val="000055A8"/>
    <w:rsid w:val="00005710"/>
    <w:rsid w:val="00007948"/>
    <w:rsid w:val="000128F2"/>
    <w:rsid w:val="00017799"/>
    <w:rsid w:val="00017BDA"/>
    <w:rsid w:val="0002036D"/>
    <w:rsid w:val="00020852"/>
    <w:rsid w:val="00020CB7"/>
    <w:rsid w:val="0002191D"/>
    <w:rsid w:val="00021E68"/>
    <w:rsid w:val="000233B8"/>
    <w:rsid w:val="00024537"/>
    <w:rsid w:val="000266A0"/>
    <w:rsid w:val="00030E6C"/>
    <w:rsid w:val="0003154D"/>
    <w:rsid w:val="00031C1D"/>
    <w:rsid w:val="000419BA"/>
    <w:rsid w:val="00042E92"/>
    <w:rsid w:val="0004483F"/>
    <w:rsid w:val="00045666"/>
    <w:rsid w:val="000456D7"/>
    <w:rsid w:val="00045CBD"/>
    <w:rsid w:val="00047427"/>
    <w:rsid w:val="00047943"/>
    <w:rsid w:val="0005300E"/>
    <w:rsid w:val="000612D1"/>
    <w:rsid w:val="000621A8"/>
    <w:rsid w:val="0006400E"/>
    <w:rsid w:val="00064B3E"/>
    <w:rsid w:val="00065F1C"/>
    <w:rsid w:val="00066244"/>
    <w:rsid w:val="00066891"/>
    <w:rsid w:val="0006768C"/>
    <w:rsid w:val="00071032"/>
    <w:rsid w:val="00073860"/>
    <w:rsid w:val="00075B66"/>
    <w:rsid w:val="000766B3"/>
    <w:rsid w:val="000820DA"/>
    <w:rsid w:val="0008313F"/>
    <w:rsid w:val="00083ED9"/>
    <w:rsid w:val="000840C6"/>
    <w:rsid w:val="00085F45"/>
    <w:rsid w:val="00087322"/>
    <w:rsid w:val="000911E4"/>
    <w:rsid w:val="00093E7E"/>
    <w:rsid w:val="00095795"/>
    <w:rsid w:val="00097D22"/>
    <w:rsid w:val="000A2C7E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C20DB"/>
    <w:rsid w:val="000C2D28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2BB7"/>
    <w:rsid w:val="000E434A"/>
    <w:rsid w:val="000E441C"/>
    <w:rsid w:val="000E6DEC"/>
    <w:rsid w:val="000E7FD6"/>
    <w:rsid w:val="000F0182"/>
    <w:rsid w:val="000F22CE"/>
    <w:rsid w:val="000F3C2A"/>
    <w:rsid w:val="000F5102"/>
    <w:rsid w:val="000F6F65"/>
    <w:rsid w:val="0010127A"/>
    <w:rsid w:val="00102AFA"/>
    <w:rsid w:val="00104C4A"/>
    <w:rsid w:val="00106A9F"/>
    <w:rsid w:val="001072A8"/>
    <w:rsid w:val="00113E42"/>
    <w:rsid w:val="0011424E"/>
    <w:rsid w:val="00114547"/>
    <w:rsid w:val="00117291"/>
    <w:rsid w:val="00121E9D"/>
    <w:rsid w:val="00123571"/>
    <w:rsid w:val="00123B5C"/>
    <w:rsid w:val="00124082"/>
    <w:rsid w:val="00124E42"/>
    <w:rsid w:val="001301B1"/>
    <w:rsid w:val="00130E89"/>
    <w:rsid w:val="00132D36"/>
    <w:rsid w:val="00134A56"/>
    <w:rsid w:val="00141A2F"/>
    <w:rsid w:val="00142771"/>
    <w:rsid w:val="00142831"/>
    <w:rsid w:val="00142F43"/>
    <w:rsid w:val="00143316"/>
    <w:rsid w:val="001435D3"/>
    <w:rsid w:val="0014393B"/>
    <w:rsid w:val="001447D5"/>
    <w:rsid w:val="00145505"/>
    <w:rsid w:val="00152C33"/>
    <w:rsid w:val="001534C1"/>
    <w:rsid w:val="00153528"/>
    <w:rsid w:val="00157A94"/>
    <w:rsid w:val="00160A47"/>
    <w:rsid w:val="00160B00"/>
    <w:rsid w:val="00162698"/>
    <w:rsid w:val="00162F78"/>
    <w:rsid w:val="001643AC"/>
    <w:rsid w:val="001653AE"/>
    <w:rsid w:val="00171980"/>
    <w:rsid w:val="00171D07"/>
    <w:rsid w:val="00172441"/>
    <w:rsid w:val="0017516C"/>
    <w:rsid w:val="00175AB9"/>
    <w:rsid w:val="00181060"/>
    <w:rsid w:val="00181490"/>
    <w:rsid w:val="00182304"/>
    <w:rsid w:val="0018379B"/>
    <w:rsid w:val="0018585B"/>
    <w:rsid w:val="00192CE3"/>
    <w:rsid w:val="00193116"/>
    <w:rsid w:val="001A08AA"/>
    <w:rsid w:val="001A1056"/>
    <w:rsid w:val="001A1DAC"/>
    <w:rsid w:val="001A3120"/>
    <w:rsid w:val="001A7789"/>
    <w:rsid w:val="001B0237"/>
    <w:rsid w:val="001B1C3C"/>
    <w:rsid w:val="001B32BC"/>
    <w:rsid w:val="001C0A4F"/>
    <w:rsid w:val="001C1ADF"/>
    <w:rsid w:val="001C3A35"/>
    <w:rsid w:val="001C602C"/>
    <w:rsid w:val="001C67F1"/>
    <w:rsid w:val="001C7645"/>
    <w:rsid w:val="001C77FB"/>
    <w:rsid w:val="001D17FE"/>
    <w:rsid w:val="001D5FAC"/>
    <w:rsid w:val="001D61DA"/>
    <w:rsid w:val="001D6D1A"/>
    <w:rsid w:val="001D7B96"/>
    <w:rsid w:val="001E0240"/>
    <w:rsid w:val="001E290B"/>
    <w:rsid w:val="001E582B"/>
    <w:rsid w:val="001E7AB9"/>
    <w:rsid w:val="001F1473"/>
    <w:rsid w:val="001F2D35"/>
    <w:rsid w:val="001F2F6B"/>
    <w:rsid w:val="001F3003"/>
    <w:rsid w:val="001F4D0D"/>
    <w:rsid w:val="001F51BB"/>
    <w:rsid w:val="001F609D"/>
    <w:rsid w:val="001F64A0"/>
    <w:rsid w:val="002025C1"/>
    <w:rsid w:val="002029A6"/>
    <w:rsid w:val="0020352D"/>
    <w:rsid w:val="0020374C"/>
    <w:rsid w:val="002041AB"/>
    <w:rsid w:val="002045C1"/>
    <w:rsid w:val="00205968"/>
    <w:rsid w:val="00207DB7"/>
    <w:rsid w:val="002106C8"/>
    <w:rsid w:val="00212373"/>
    <w:rsid w:val="002138EA"/>
    <w:rsid w:val="00214FBD"/>
    <w:rsid w:val="002202AB"/>
    <w:rsid w:val="00220AC3"/>
    <w:rsid w:val="00222897"/>
    <w:rsid w:val="00222AD3"/>
    <w:rsid w:val="00225925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5B16"/>
    <w:rsid w:val="002363F5"/>
    <w:rsid w:val="00242DD8"/>
    <w:rsid w:val="002447F0"/>
    <w:rsid w:val="002452CF"/>
    <w:rsid w:val="00245711"/>
    <w:rsid w:val="00245B6B"/>
    <w:rsid w:val="00247295"/>
    <w:rsid w:val="0025035E"/>
    <w:rsid w:val="00252C37"/>
    <w:rsid w:val="0025345F"/>
    <w:rsid w:val="00254DE6"/>
    <w:rsid w:val="002563E6"/>
    <w:rsid w:val="00257632"/>
    <w:rsid w:val="00260476"/>
    <w:rsid w:val="00260D4B"/>
    <w:rsid w:val="0026179F"/>
    <w:rsid w:val="00261EF2"/>
    <w:rsid w:val="00262278"/>
    <w:rsid w:val="00265053"/>
    <w:rsid w:val="00265360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A21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48F2"/>
    <w:rsid w:val="002B6E44"/>
    <w:rsid w:val="002C1FC4"/>
    <w:rsid w:val="002C4696"/>
    <w:rsid w:val="002C6ECB"/>
    <w:rsid w:val="002D05DD"/>
    <w:rsid w:val="002D44CF"/>
    <w:rsid w:val="002D4648"/>
    <w:rsid w:val="002E08A7"/>
    <w:rsid w:val="002E12A7"/>
    <w:rsid w:val="002E33B8"/>
    <w:rsid w:val="002E775B"/>
    <w:rsid w:val="002F2B3B"/>
    <w:rsid w:val="002F2CFB"/>
    <w:rsid w:val="002F4093"/>
    <w:rsid w:val="002F53BE"/>
    <w:rsid w:val="002F6C9B"/>
    <w:rsid w:val="002F6EF4"/>
    <w:rsid w:val="002F796C"/>
    <w:rsid w:val="00300C95"/>
    <w:rsid w:val="00301996"/>
    <w:rsid w:val="003040AA"/>
    <w:rsid w:val="00304E3F"/>
    <w:rsid w:val="0030631E"/>
    <w:rsid w:val="00306331"/>
    <w:rsid w:val="0031068B"/>
    <w:rsid w:val="00311104"/>
    <w:rsid w:val="00312538"/>
    <w:rsid w:val="00312E62"/>
    <w:rsid w:val="003140D7"/>
    <w:rsid w:val="00314AF6"/>
    <w:rsid w:val="003253ED"/>
    <w:rsid w:val="00331476"/>
    <w:rsid w:val="00341E05"/>
    <w:rsid w:val="00341EE1"/>
    <w:rsid w:val="0034219F"/>
    <w:rsid w:val="003449E6"/>
    <w:rsid w:val="003466ED"/>
    <w:rsid w:val="00350465"/>
    <w:rsid w:val="00352762"/>
    <w:rsid w:val="003543FA"/>
    <w:rsid w:val="00354E89"/>
    <w:rsid w:val="00356B37"/>
    <w:rsid w:val="00361187"/>
    <w:rsid w:val="00361491"/>
    <w:rsid w:val="003626D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855DB"/>
    <w:rsid w:val="0039099A"/>
    <w:rsid w:val="003919B6"/>
    <w:rsid w:val="00394970"/>
    <w:rsid w:val="00395673"/>
    <w:rsid w:val="0039658A"/>
    <w:rsid w:val="00396A8B"/>
    <w:rsid w:val="003970D1"/>
    <w:rsid w:val="003A0B5D"/>
    <w:rsid w:val="003A1829"/>
    <w:rsid w:val="003A377C"/>
    <w:rsid w:val="003A4CB3"/>
    <w:rsid w:val="003A665A"/>
    <w:rsid w:val="003B3F20"/>
    <w:rsid w:val="003B656B"/>
    <w:rsid w:val="003B6B5A"/>
    <w:rsid w:val="003B6D17"/>
    <w:rsid w:val="003B7DAB"/>
    <w:rsid w:val="003C05A5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2BDE"/>
    <w:rsid w:val="003E369A"/>
    <w:rsid w:val="003E3A7C"/>
    <w:rsid w:val="003E3CD8"/>
    <w:rsid w:val="003E604E"/>
    <w:rsid w:val="003F038E"/>
    <w:rsid w:val="003F0DFC"/>
    <w:rsid w:val="003F1D9E"/>
    <w:rsid w:val="003F2E02"/>
    <w:rsid w:val="003F41C4"/>
    <w:rsid w:val="003F4CA1"/>
    <w:rsid w:val="003F51B5"/>
    <w:rsid w:val="003F6038"/>
    <w:rsid w:val="003F62B5"/>
    <w:rsid w:val="00400263"/>
    <w:rsid w:val="00400ADD"/>
    <w:rsid w:val="004017C2"/>
    <w:rsid w:val="004039D5"/>
    <w:rsid w:val="0040419A"/>
    <w:rsid w:val="00406887"/>
    <w:rsid w:val="0040756A"/>
    <w:rsid w:val="00414F91"/>
    <w:rsid w:val="00415B46"/>
    <w:rsid w:val="00417473"/>
    <w:rsid w:val="004217AC"/>
    <w:rsid w:val="00421A46"/>
    <w:rsid w:val="00422BAA"/>
    <w:rsid w:val="004237D4"/>
    <w:rsid w:val="004245C1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8C9"/>
    <w:rsid w:val="00443CC6"/>
    <w:rsid w:val="00444225"/>
    <w:rsid w:val="00444D6C"/>
    <w:rsid w:val="004453BB"/>
    <w:rsid w:val="0044590E"/>
    <w:rsid w:val="0044720E"/>
    <w:rsid w:val="00450EF8"/>
    <w:rsid w:val="00451271"/>
    <w:rsid w:val="004543ED"/>
    <w:rsid w:val="00462B78"/>
    <w:rsid w:val="0046402B"/>
    <w:rsid w:val="004645B3"/>
    <w:rsid w:val="004648E8"/>
    <w:rsid w:val="00465F13"/>
    <w:rsid w:val="0046699D"/>
    <w:rsid w:val="00474FA0"/>
    <w:rsid w:val="00475928"/>
    <w:rsid w:val="00475DFB"/>
    <w:rsid w:val="00477C07"/>
    <w:rsid w:val="0049156D"/>
    <w:rsid w:val="00492FDA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CEC"/>
    <w:rsid w:val="004B65A9"/>
    <w:rsid w:val="004B693D"/>
    <w:rsid w:val="004B7361"/>
    <w:rsid w:val="004B7715"/>
    <w:rsid w:val="004B7C86"/>
    <w:rsid w:val="004C0AD5"/>
    <w:rsid w:val="004C1C7B"/>
    <w:rsid w:val="004C570E"/>
    <w:rsid w:val="004C58AD"/>
    <w:rsid w:val="004C72B1"/>
    <w:rsid w:val="004D072B"/>
    <w:rsid w:val="004D0C02"/>
    <w:rsid w:val="004D160F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73B0"/>
    <w:rsid w:val="004F2B12"/>
    <w:rsid w:val="004F2F68"/>
    <w:rsid w:val="004F6299"/>
    <w:rsid w:val="004F7A3D"/>
    <w:rsid w:val="00505026"/>
    <w:rsid w:val="00505BFA"/>
    <w:rsid w:val="00515234"/>
    <w:rsid w:val="00517172"/>
    <w:rsid w:val="00517307"/>
    <w:rsid w:val="00521AAC"/>
    <w:rsid w:val="00521B8C"/>
    <w:rsid w:val="005228C4"/>
    <w:rsid w:val="00526B6F"/>
    <w:rsid w:val="0053142A"/>
    <w:rsid w:val="00531894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1D8D"/>
    <w:rsid w:val="0056501A"/>
    <w:rsid w:val="005655DA"/>
    <w:rsid w:val="0056763E"/>
    <w:rsid w:val="00570EB9"/>
    <w:rsid w:val="005713B7"/>
    <w:rsid w:val="0057169E"/>
    <w:rsid w:val="0057707E"/>
    <w:rsid w:val="00577A52"/>
    <w:rsid w:val="005811BC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3E11"/>
    <w:rsid w:val="005A718C"/>
    <w:rsid w:val="005A7306"/>
    <w:rsid w:val="005A7381"/>
    <w:rsid w:val="005A772A"/>
    <w:rsid w:val="005B207E"/>
    <w:rsid w:val="005B41E8"/>
    <w:rsid w:val="005B653A"/>
    <w:rsid w:val="005B7115"/>
    <w:rsid w:val="005C651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624D"/>
    <w:rsid w:val="005E6321"/>
    <w:rsid w:val="005F0373"/>
    <w:rsid w:val="005F2232"/>
    <w:rsid w:val="005F4A7E"/>
    <w:rsid w:val="005F4D2C"/>
    <w:rsid w:val="005F7356"/>
    <w:rsid w:val="00600AD8"/>
    <w:rsid w:val="00602073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3B5E"/>
    <w:rsid w:val="0062498C"/>
    <w:rsid w:val="006301BA"/>
    <w:rsid w:val="0063232A"/>
    <w:rsid w:val="00634095"/>
    <w:rsid w:val="006362FF"/>
    <w:rsid w:val="006416FA"/>
    <w:rsid w:val="00642564"/>
    <w:rsid w:val="00642ED4"/>
    <w:rsid w:val="00644B23"/>
    <w:rsid w:val="00645857"/>
    <w:rsid w:val="00646E36"/>
    <w:rsid w:val="006475B9"/>
    <w:rsid w:val="00650609"/>
    <w:rsid w:val="006512DD"/>
    <w:rsid w:val="00651FDE"/>
    <w:rsid w:val="006529B7"/>
    <w:rsid w:val="00654E66"/>
    <w:rsid w:val="006550A5"/>
    <w:rsid w:val="00656038"/>
    <w:rsid w:val="006604A7"/>
    <w:rsid w:val="006604E7"/>
    <w:rsid w:val="006613B0"/>
    <w:rsid w:val="0066272C"/>
    <w:rsid w:val="00662AB0"/>
    <w:rsid w:val="0066469F"/>
    <w:rsid w:val="00665483"/>
    <w:rsid w:val="006670DA"/>
    <w:rsid w:val="00670916"/>
    <w:rsid w:val="00671A88"/>
    <w:rsid w:val="00671E20"/>
    <w:rsid w:val="00673BA4"/>
    <w:rsid w:val="00676D1F"/>
    <w:rsid w:val="00680165"/>
    <w:rsid w:val="0068235D"/>
    <w:rsid w:val="006827FB"/>
    <w:rsid w:val="0068302C"/>
    <w:rsid w:val="00685642"/>
    <w:rsid w:val="006856E5"/>
    <w:rsid w:val="00685A73"/>
    <w:rsid w:val="006866D1"/>
    <w:rsid w:val="00686FBC"/>
    <w:rsid w:val="00692130"/>
    <w:rsid w:val="00694823"/>
    <w:rsid w:val="00696E9D"/>
    <w:rsid w:val="0069720F"/>
    <w:rsid w:val="006A019B"/>
    <w:rsid w:val="006A07AE"/>
    <w:rsid w:val="006A18D4"/>
    <w:rsid w:val="006A3282"/>
    <w:rsid w:val="006A6EAC"/>
    <w:rsid w:val="006B0D02"/>
    <w:rsid w:val="006B17BE"/>
    <w:rsid w:val="006B1EDA"/>
    <w:rsid w:val="006B3906"/>
    <w:rsid w:val="006B463E"/>
    <w:rsid w:val="006B46D8"/>
    <w:rsid w:val="006B5706"/>
    <w:rsid w:val="006B572C"/>
    <w:rsid w:val="006B6A9B"/>
    <w:rsid w:val="006B6FF1"/>
    <w:rsid w:val="006B7B74"/>
    <w:rsid w:val="006C242F"/>
    <w:rsid w:val="006C3095"/>
    <w:rsid w:val="006C674B"/>
    <w:rsid w:val="006D4225"/>
    <w:rsid w:val="006D47D2"/>
    <w:rsid w:val="006D611D"/>
    <w:rsid w:val="006D65DA"/>
    <w:rsid w:val="006D77BB"/>
    <w:rsid w:val="006E1144"/>
    <w:rsid w:val="006E1DC2"/>
    <w:rsid w:val="006E1E48"/>
    <w:rsid w:val="006E2345"/>
    <w:rsid w:val="006E4E35"/>
    <w:rsid w:val="006E4F62"/>
    <w:rsid w:val="006E77E7"/>
    <w:rsid w:val="006F2B4E"/>
    <w:rsid w:val="006F5A92"/>
    <w:rsid w:val="0070230B"/>
    <w:rsid w:val="007034FE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66B9"/>
    <w:rsid w:val="00736A92"/>
    <w:rsid w:val="007375A1"/>
    <w:rsid w:val="0074030B"/>
    <w:rsid w:val="0074101D"/>
    <w:rsid w:val="00741A10"/>
    <w:rsid w:val="007425D8"/>
    <w:rsid w:val="00742689"/>
    <w:rsid w:val="00747A2C"/>
    <w:rsid w:val="00750542"/>
    <w:rsid w:val="00750CEB"/>
    <w:rsid w:val="00752857"/>
    <w:rsid w:val="00757C74"/>
    <w:rsid w:val="00762C4B"/>
    <w:rsid w:val="007649DD"/>
    <w:rsid w:val="0076572F"/>
    <w:rsid w:val="00765FC8"/>
    <w:rsid w:val="007661AA"/>
    <w:rsid w:val="007664C6"/>
    <w:rsid w:val="0076656E"/>
    <w:rsid w:val="00770473"/>
    <w:rsid w:val="00770490"/>
    <w:rsid w:val="00774217"/>
    <w:rsid w:val="00774B4C"/>
    <w:rsid w:val="007755E7"/>
    <w:rsid w:val="007808DE"/>
    <w:rsid w:val="00780A03"/>
    <w:rsid w:val="00781A3B"/>
    <w:rsid w:val="0078274A"/>
    <w:rsid w:val="00782A1C"/>
    <w:rsid w:val="00782BF1"/>
    <w:rsid w:val="007834B7"/>
    <w:rsid w:val="00785196"/>
    <w:rsid w:val="00785654"/>
    <w:rsid w:val="00793494"/>
    <w:rsid w:val="007A0B36"/>
    <w:rsid w:val="007A28DC"/>
    <w:rsid w:val="007A29A0"/>
    <w:rsid w:val="007A446F"/>
    <w:rsid w:val="007A52C4"/>
    <w:rsid w:val="007A5410"/>
    <w:rsid w:val="007A6272"/>
    <w:rsid w:val="007A629F"/>
    <w:rsid w:val="007B0D3C"/>
    <w:rsid w:val="007B0D50"/>
    <w:rsid w:val="007B0E1D"/>
    <w:rsid w:val="007B21C5"/>
    <w:rsid w:val="007B319F"/>
    <w:rsid w:val="007B3B93"/>
    <w:rsid w:val="007B505C"/>
    <w:rsid w:val="007C0B20"/>
    <w:rsid w:val="007C197A"/>
    <w:rsid w:val="007C2B61"/>
    <w:rsid w:val="007C3B6C"/>
    <w:rsid w:val="007C3C41"/>
    <w:rsid w:val="007C742F"/>
    <w:rsid w:val="007C772F"/>
    <w:rsid w:val="007D1FD5"/>
    <w:rsid w:val="007D4E54"/>
    <w:rsid w:val="007D5A0D"/>
    <w:rsid w:val="007D5A9E"/>
    <w:rsid w:val="007D6048"/>
    <w:rsid w:val="007D6C01"/>
    <w:rsid w:val="007E1F3B"/>
    <w:rsid w:val="007E2BF7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700C"/>
    <w:rsid w:val="007F79F9"/>
    <w:rsid w:val="00801967"/>
    <w:rsid w:val="0080248E"/>
    <w:rsid w:val="008031B5"/>
    <w:rsid w:val="00805F13"/>
    <w:rsid w:val="008072FF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43AAA"/>
    <w:rsid w:val="00846765"/>
    <w:rsid w:val="008510F1"/>
    <w:rsid w:val="008530DC"/>
    <w:rsid w:val="00853D81"/>
    <w:rsid w:val="008546A6"/>
    <w:rsid w:val="008556A6"/>
    <w:rsid w:val="00856FDC"/>
    <w:rsid w:val="00861537"/>
    <w:rsid w:val="00862475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CB4"/>
    <w:rsid w:val="008764E7"/>
    <w:rsid w:val="008811B2"/>
    <w:rsid w:val="00884014"/>
    <w:rsid w:val="00885543"/>
    <w:rsid w:val="00885DDB"/>
    <w:rsid w:val="008920BD"/>
    <w:rsid w:val="008921D3"/>
    <w:rsid w:val="00893454"/>
    <w:rsid w:val="00895CDB"/>
    <w:rsid w:val="008A0249"/>
    <w:rsid w:val="008A0996"/>
    <w:rsid w:val="008A24BF"/>
    <w:rsid w:val="008A4BA1"/>
    <w:rsid w:val="008B24BB"/>
    <w:rsid w:val="008B4235"/>
    <w:rsid w:val="008B6A34"/>
    <w:rsid w:val="008B6E98"/>
    <w:rsid w:val="008B7DF8"/>
    <w:rsid w:val="008C597F"/>
    <w:rsid w:val="008C5EEC"/>
    <w:rsid w:val="008C60E9"/>
    <w:rsid w:val="008C6376"/>
    <w:rsid w:val="008D73E1"/>
    <w:rsid w:val="008E0A4B"/>
    <w:rsid w:val="008E2A14"/>
    <w:rsid w:val="008E314F"/>
    <w:rsid w:val="008E3159"/>
    <w:rsid w:val="008E4A88"/>
    <w:rsid w:val="008E715E"/>
    <w:rsid w:val="008F2C5A"/>
    <w:rsid w:val="008F616D"/>
    <w:rsid w:val="008F6413"/>
    <w:rsid w:val="008F68CF"/>
    <w:rsid w:val="008F7D93"/>
    <w:rsid w:val="0090028C"/>
    <w:rsid w:val="00901A47"/>
    <w:rsid w:val="00901ECE"/>
    <w:rsid w:val="00904C88"/>
    <w:rsid w:val="009050A8"/>
    <w:rsid w:val="00905695"/>
    <w:rsid w:val="00906173"/>
    <w:rsid w:val="00906356"/>
    <w:rsid w:val="00906895"/>
    <w:rsid w:val="0090773A"/>
    <w:rsid w:val="009100AC"/>
    <w:rsid w:val="009112A9"/>
    <w:rsid w:val="00912016"/>
    <w:rsid w:val="009147F7"/>
    <w:rsid w:val="0092034B"/>
    <w:rsid w:val="00922EBD"/>
    <w:rsid w:val="00923B69"/>
    <w:rsid w:val="00924953"/>
    <w:rsid w:val="00925FC7"/>
    <w:rsid w:val="00926E79"/>
    <w:rsid w:val="009308CF"/>
    <w:rsid w:val="00930C81"/>
    <w:rsid w:val="00930D32"/>
    <w:rsid w:val="00931377"/>
    <w:rsid w:val="00931702"/>
    <w:rsid w:val="00931937"/>
    <w:rsid w:val="00933067"/>
    <w:rsid w:val="00933D69"/>
    <w:rsid w:val="00934967"/>
    <w:rsid w:val="00934D4B"/>
    <w:rsid w:val="00935866"/>
    <w:rsid w:val="00937AEE"/>
    <w:rsid w:val="009403DA"/>
    <w:rsid w:val="00944AB4"/>
    <w:rsid w:val="0094533F"/>
    <w:rsid w:val="00954F14"/>
    <w:rsid w:val="0095748C"/>
    <w:rsid w:val="0096268B"/>
    <w:rsid w:val="009626F8"/>
    <w:rsid w:val="00965EC6"/>
    <w:rsid w:val="00966889"/>
    <w:rsid w:val="00967864"/>
    <w:rsid w:val="0097304D"/>
    <w:rsid w:val="009733BF"/>
    <w:rsid w:val="009776DE"/>
    <w:rsid w:val="0098134C"/>
    <w:rsid w:val="009819AE"/>
    <w:rsid w:val="009829B0"/>
    <w:rsid w:val="00983910"/>
    <w:rsid w:val="00983A27"/>
    <w:rsid w:val="00983FE9"/>
    <w:rsid w:val="00985E49"/>
    <w:rsid w:val="009864AF"/>
    <w:rsid w:val="009928D4"/>
    <w:rsid w:val="00996AC8"/>
    <w:rsid w:val="009A04AF"/>
    <w:rsid w:val="009A2280"/>
    <w:rsid w:val="009A2C6C"/>
    <w:rsid w:val="009A43A2"/>
    <w:rsid w:val="009A6504"/>
    <w:rsid w:val="009B1D86"/>
    <w:rsid w:val="009B2CB0"/>
    <w:rsid w:val="009B34E2"/>
    <w:rsid w:val="009B39E0"/>
    <w:rsid w:val="009B3D9F"/>
    <w:rsid w:val="009B48F1"/>
    <w:rsid w:val="009B5AB8"/>
    <w:rsid w:val="009B6221"/>
    <w:rsid w:val="009B6CC1"/>
    <w:rsid w:val="009C0727"/>
    <w:rsid w:val="009C1AD5"/>
    <w:rsid w:val="009C2D1D"/>
    <w:rsid w:val="009C378A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9F183D"/>
    <w:rsid w:val="009F3F7E"/>
    <w:rsid w:val="00A01D9E"/>
    <w:rsid w:val="00A0219E"/>
    <w:rsid w:val="00A02508"/>
    <w:rsid w:val="00A0535F"/>
    <w:rsid w:val="00A05FD2"/>
    <w:rsid w:val="00A11B13"/>
    <w:rsid w:val="00A126D8"/>
    <w:rsid w:val="00A15D47"/>
    <w:rsid w:val="00A16E19"/>
    <w:rsid w:val="00A17573"/>
    <w:rsid w:val="00A23781"/>
    <w:rsid w:val="00A25923"/>
    <w:rsid w:val="00A32EAA"/>
    <w:rsid w:val="00A33BED"/>
    <w:rsid w:val="00A33FD3"/>
    <w:rsid w:val="00A34818"/>
    <w:rsid w:val="00A35A6B"/>
    <w:rsid w:val="00A37125"/>
    <w:rsid w:val="00A41834"/>
    <w:rsid w:val="00A50244"/>
    <w:rsid w:val="00A5080B"/>
    <w:rsid w:val="00A50E31"/>
    <w:rsid w:val="00A525AA"/>
    <w:rsid w:val="00A53DA9"/>
    <w:rsid w:val="00A55F4E"/>
    <w:rsid w:val="00A57448"/>
    <w:rsid w:val="00A57ACE"/>
    <w:rsid w:val="00A612A7"/>
    <w:rsid w:val="00A61831"/>
    <w:rsid w:val="00A63202"/>
    <w:rsid w:val="00A6428E"/>
    <w:rsid w:val="00A6446C"/>
    <w:rsid w:val="00A653A6"/>
    <w:rsid w:val="00A65439"/>
    <w:rsid w:val="00A65BF6"/>
    <w:rsid w:val="00A66640"/>
    <w:rsid w:val="00A6673D"/>
    <w:rsid w:val="00A669BC"/>
    <w:rsid w:val="00A66E7D"/>
    <w:rsid w:val="00A66F72"/>
    <w:rsid w:val="00A67A2B"/>
    <w:rsid w:val="00A72864"/>
    <w:rsid w:val="00A73A6E"/>
    <w:rsid w:val="00A73DDE"/>
    <w:rsid w:val="00A81045"/>
    <w:rsid w:val="00A81933"/>
    <w:rsid w:val="00A81B15"/>
    <w:rsid w:val="00A85234"/>
    <w:rsid w:val="00A85DBC"/>
    <w:rsid w:val="00A86D7E"/>
    <w:rsid w:val="00A87366"/>
    <w:rsid w:val="00A878EF"/>
    <w:rsid w:val="00A90C91"/>
    <w:rsid w:val="00A9656B"/>
    <w:rsid w:val="00AA24C1"/>
    <w:rsid w:val="00AA4CA6"/>
    <w:rsid w:val="00AA4DD5"/>
    <w:rsid w:val="00AA5DEE"/>
    <w:rsid w:val="00AB0AA9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357F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E2DD6"/>
    <w:rsid w:val="00AE35E4"/>
    <w:rsid w:val="00AE4EDC"/>
    <w:rsid w:val="00AE747D"/>
    <w:rsid w:val="00AE77EC"/>
    <w:rsid w:val="00AF1CC9"/>
    <w:rsid w:val="00B01679"/>
    <w:rsid w:val="00B02F68"/>
    <w:rsid w:val="00B03CAE"/>
    <w:rsid w:val="00B05546"/>
    <w:rsid w:val="00B05946"/>
    <w:rsid w:val="00B067A5"/>
    <w:rsid w:val="00B06E27"/>
    <w:rsid w:val="00B074B2"/>
    <w:rsid w:val="00B07754"/>
    <w:rsid w:val="00B12421"/>
    <w:rsid w:val="00B12FE2"/>
    <w:rsid w:val="00B1526D"/>
    <w:rsid w:val="00B15E24"/>
    <w:rsid w:val="00B221EA"/>
    <w:rsid w:val="00B226D0"/>
    <w:rsid w:val="00B22E92"/>
    <w:rsid w:val="00B30F2A"/>
    <w:rsid w:val="00B31FB5"/>
    <w:rsid w:val="00B3223D"/>
    <w:rsid w:val="00B3495B"/>
    <w:rsid w:val="00B34988"/>
    <w:rsid w:val="00B3698F"/>
    <w:rsid w:val="00B372D3"/>
    <w:rsid w:val="00B406C1"/>
    <w:rsid w:val="00B41E8F"/>
    <w:rsid w:val="00B42372"/>
    <w:rsid w:val="00B42C7A"/>
    <w:rsid w:val="00B44009"/>
    <w:rsid w:val="00B463E3"/>
    <w:rsid w:val="00B47443"/>
    <w:rsid w:val="00B47B48"/>
    <w:rsid w:val="00B5001E"/>
    <w:rsid w:val="00B523DE"/>
    <w:rsid w:val="00B52C8A"/>
    <w:rsid w:val="00B5445A"/>
    <w:rsid w:val="00B558AB"/>
    <w:rsid w:val="00B606D9"/>
    <w:rsid w:val="00B60991"/>
    <w:rsid w:val="00B61B8C"/>
    <w:rsid w:val="00B62D3B"/>
    <w:rsid w:val="00B64ABD"/>
    <w:rsid w:val="00B65225"/>
    <w:rsid w:val="00B70989"/>
    <w:rsid w:val="00B73543"/>
    <w:rsid w:val="00B739BA"/>
    <w:rsid w:val="00B73AE2"/>
    <w:rsid w:val="00B73BFC"/>
    <w:rsid w:val="00B7740A"/>
    <w:rsid w:val="00B80274"/>
    <w:rsid w:val="00B81461"/>
    <w:rsid w:val="00B8397B"/>
    <w:rsid w:val="00B8446C"/>
    <w:rsid w:val="00B84970"/>
    <w:rsid w:val="00B876F0"/>
    <w:rsid w:val="00B87ECE"/>
    <w:rsid w:val="00B9181B"/>
    <w:rsid w:val="00B925DD"/>
    <w:rsid w:val="00B94AC5"/>
    <w:rsid w:val="00B9543F"/>
    <w:rsid w:val="00B95A46"/>
    <w:rsid w:val="00BA0A39"/>
    <w:rsid w:val="00BA146A"/>
    <w:rsid w:val="00BA1CBC"/>
    <w:rsid w:val="00BA1D66"/>
    <w:rsid w:val="00BA5D85"/>
    <w:rsid w:val="00BB087F"/>
    <w:rsid w:val="00BB16F4"/>
    <w:rsid w:val="00BB5FFE"/>
    <w:rsid w:val="00BB6A38"/>
    <w:rsid w:val="00BC3C38"/>
    <w:rsid w:val="00BC40A6"/>
    <w:rsid w:val="00BC4CBB"/>
    <w:rsid w:val="00BC5AE7"/>
    <w:rsid w:val="00BC7FED"/>
    <w:rsid w:val="00BD14EA"/>
    <w:rsid w:val="00BD2332"/>
    <w:rsid w:val="00BD3CDD"/>
    <w:rsid w:val="00BD7B79"/>
    <w:rsid w:val="00BE1672"/>
    <w:rsid w:val="00BE31EA"/>
    <w:rsid w:val="00BE3E00"/>
    <w:rsid w:val="00BE48B6"/>
    <w:rsid w:val="00BE7095"/>
    <w:rsid w:val="00BE7428"/>
    <w:rsid w:val="00BE78BD"/>
    <w:rsid w:val="00BF03BB"/>
    <w:rsid w:val="00BF15F6"/>
    <w:rsid w:val="00BF28CB"/>
    <w:rsid w:val="00BF3CDB"/>
    <w:rsid w:val="00BF50DB"/>
    <w:rsid w:val="00BF62CD"/>
    <w:rsid w:val="00BF7D1A"/>
    <w:rsid w:val="00BF7F29"/>
    <w:rsid w:val="00BF7F3A"/>
    <w:rsid w:val="00C01830"/>
    <w:rsid w:val="00C04118"/>
    <w:rsid w:val="00C07A28"/>
    <w:rsid w:val="00C16208"/>
    <w:rsid w:val="00C16EAA"/>
    <w:rsid w:val="00C20409"/>
    <w:rsid w:val="00C26212"/>
    <w:rsid w:val="00C26985"/>
    <w:rsid w:val="00C27B45"/>
    <w:rsid w:val="00C3198F"/>
    <w:rsid w:val="00C329CB"/>
    <w:rsid w:val="00C33C03"/>
    <w:rsid w:val="00C34F14"/>
    <w:rsid w:val="00C36435"/>
    <w:rsid w:val="00C37942"/>
    <w:rsid w:val="00C42EA1"/>
    <w:rsid w:val="00C4642B"/>
    <w:rsid w:val="00C50891"/>
    <w:rsid w:val="00C51228"/>
    <w:rsid w:val="00C51ECB"/>
    <w:rsid w:val="00C53A1A"/>
    <w:rsid w:val="00C53B3C"/>
    <w:rsid w:val="00C546CF"/>
    <w:rsid w:val="00C56601"/>
    <w:rsid w:val="00C575F0"/>
    <w:rsid w:val="00C578B3"/>
    <w:rsid w:val="00C70E7D"/>
    <w:rsid w:val="00C73658"/>
    <w:rsid w:val="00C76E8F"/>
    <w:rsid w:val="00C80CB7"/>
    <w:rsid w:val="00C816A2"/>
    <w:rsid w:val="00C8176D"/>
    <w:rsid w:val="00C81962"/>
    <w:rsid w:val="00C82C1B"/>
    <w:rsid w:val="00C83065"/>
    <w:rsid w:val="00C8380C"/>
    <w:rsid w:val="00C83DD1"/>
    <w:rsid w:val="00C84376"/>
    <w:rsid w:val="00C847AC"/>
    <w:rsid w:val="00C91E2D"/>
    <w:rsid w:val="00C93060"/>
    <w:rsid w:val="00C93D3B"/>
    <w:rsid w:val="00C94692"/>
    <w:rsid w:val="00C95CAE"/>
    <w:rsid w:val="00C96A24"/>
    <w:rsid w:val="00C97B91"/>
    <w:rsid w:val="00C97EB9"/>
    <w:rsid w:val="00CA3229"/>
    <w:rsid w:val="00CA32E8"/>
    <w:rsid w:val="00CA40DE"/>
    <w:rsid w:val="00CA559C"/>
    <w:rsid w:val="00CA6520"/>
    <w:rsid w:val="00CA7D4E"/>
    <w:rsid w:val="00CB1793"/>
    <w:rsid w:val="00CB203F"/>
    <w:rsid w:val="00CB2E29"/>
    <w:rsid w:val="00CB3271"/>
    <w:rsid w:val="00CB3746"/>
    <w:rsid w:val="00CB3FB8"/>
    <w:rsid w:val="00CB5123"/>
    <w:rsid w:val="00CB74F9"/>
    <w:rsid w:val="00CB77C1"/>
    <w:rsid w:val="00CB7B8C"/>
    <w:rsid w:val="00CC10BE"/>
    <w:rsid w:val="00CC26C6"/>
    <w:rsid w:val="00CC742C"/>
    <w:rsid w:val="00CD03C9"/>
    <w:rsid w:val="00CD2A32"/>
    <w:rsid w:val="00CD4DC8"/>
    <w:rsid w:val="00CD6473"/>
    <w:rsid w:val="00CE0F68"/>
    <w:rsid w:val="00CE5D2F"/>
    <w:rsid w:val="00CE64A9"/>
    <w:rsid w:val="00CE6621"/>
    <w:rsid w:val="00CE6B6C"/>
    <w:rsid w:val="00CF0B10"/>
    <w:rsid w:val="00CF0CA3"/>
    <w:rsid w:val="00CF1288"/>
    <w:rsid w:val="00CF1369"/>
    <w:rsid w:val="00CF1BA7"/>
    <w:rsid w:val="00CF21D8"/>
    <w:rsid w:val="00CF3CC6"/>
    <w:rsid w:val="00CF6D00"/>
    <w:rsid w:val="00CF71D1"/>
    <w:rsid w:val="00CF73EA"/>
    <w:rsid w:val="00CF7ECB"/>
    <w:rsid w:val="00D0117C"/>
    <w:rsid w:val="00D04B8B"/>
    <w:rsid w:val="00D058C4"/>
    <w:rsid w:val="00D072A2"/>
    <w:rsid w:val="00D07CEE"/>
    <w:rsid w:val="00D12280"/>
    <w:rsid w:val="00D1300C"/>
    <w:rsid w:val="00D150B1"/>
    <w:rsid w:val="00D150DB"/>
    <w:rsid w:val="00D1579D"/>
    <w:rsid w:val="00D176E0"/>
    <w:rsid w:val="00D17A79"/>
    <w:rsid w:val="00D17F4D"/>
    <w:rsid w:val="00D262B4"/>
    <w:rsid w:val="00D264AA"/>
    <w:rsid w:val="00D34921"/>
    <w:rsid w:val="00D34A98"/>
    <w:rsid w:val="00D34DA4"/>
    <w:rsid w:val="00D36614"/>
    <w:rsid w:val="00D37BD0"/>
    <w:rsid w:val="00D40239"/>
    <w:rsid w:val="00D40266"/>
    <w:rsid w:val="00D40E06"/>
    <w:rsid w:val="00D43968"/>
    <w:rsid w:val="00D43BBB"/>
    <w:rsid w:val="00D50D6E"/>
    <w:rsid w:val="00D50DBD"/>
    <w:rsid w:val="00D520E4"/>
    <w:rsid w:val="00D526A5"/>
    <w:rsid w:val="00D53BFB"/>
    <w:rsid w:val="00D53F36"/>
    <w:rsid w:val="00D5415B"/>
    <w:rsid w:val="00D54AB1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4ED9"/>
    <w:rsid w:val="00D75D35"/>
    <w:rsid w:val="00D76D41"/>
    <w:rsid w:val="00D80F14"/>
    <w:rsid w:val="00D80F86"/>
    <w:rsid w:val="00D82619"/>
    <w:rsid w:val="00D831F6"/>
    <w:rsid w:val="00D839B8"/>
    <w:rsid w:val="00D83AAD"/>
    <w:rsid w:val="00D84411"/>
    <w:rsid w:val="00D90132"/>
    <w:rsid w:val="00D9135B"/>
    <w:rsid w:val="00D919AC"/>
    <w:rsid w:val="00D91D89"/>
    <w:rsid w:val="00D97D52"/>
    <w:rsid w:val="00DA025E"/>
    <w:rsid w:val="00DA518A"/>
    <w:rsid w:val="00DA706D"/>
    <w:rsid w:val="00DB0073"/>
    <w:rsid w:val="00DB0BA5"/>
    <w:rsid w:val="00DB1284"/>
    <w:rsid w:val="00DB2695"/>
    <w:rsid w:val="00DB773E"/>
    <w:rsid w:val="00DC1331"/>
    <w:rsid w:val="00DC2AA2"/>
    <w:rsid w:val="00DC39A9"/>
    <w:rsid w:val="00DC53E7"/>
    <w:rsid w:val="00DC756C"/>
    <w:rsid w:val="00DC7BB8"/>
    <w:rsid w:val="00DD00AF"/>
    <w:rsid w:val="00DD0C2C"/>
    <w:rsid w:val="00DD1C19"/>
    <w:rsid w:val="00DD3142"/>
    <w:rsid w:val="00DD576B"/>
    <w:rsid w:val="00DD6C27"/>
    <w:rsid w:val="00DE22B1"/>
    <w:rsid w:val="00DE263D"/>
    <w:rsid w:val="00DE283D"/>
    <w:rsid w:val="00DE4455"/>
    <w:rsid w:val="00DE60C1"/>
    <w:rsid w:val="00DE67FC"/>
    <w:rsid w:val="00DE6F71"/>
    <w:rsid w:val="00DF0815"/>
    <w:rsid w:val="00DF2BBB"/>
    <w:rsid w:val="00DF30DF"/>
    <w:rsid w:val="00DF5A00"/>
    <w:rsid w:val="00E02397"/>
    <w:rsid w:val="00E064D0"/>
    <w:rsid w:val="00E06B0C"/>
    <w:rsid w:val="00E07B9A"/>
    <w:rsid w:val="00E11534"/>
    <w:rsid w:val="00E15F57"/>
    <w:rsid w:val="00E22B3F"/>
    <w:rsid w:val="00E237F4"/>
    <w:rsid w:val="00E238E4"/>
    <w:rsid w:val="00E23AF7"/>
    <w:rsid w:val="00E23E48"/>
    <w:rsid w:val="00E253B2"/>
    <w:rsid w:val="00E26073"/>
    <w:rsid w:val="00E2676C"/>
    <w:rsid w:val="00E26F58"/>
    <w:rsid w:val="00E300C4"/>
    <w:rsid w:val="00E30FEC"/>
    <w:rsid w:val="00E31CCF"/>
    <w:rsid w:val="00E32A4A"/>
    <w:rsid w:val="00E4069E"/>
    <w:rsid w:val="00E4076B"/>
    <w:rsid w:val="00E41BA1"/>
    <w:rsid w:val="00E43552"/>
    <w:rsid w:val="00E45EF3"/>
    <w:rsid w:val="00E460F2"/>
    <w:rsid w:val="00E519C5"/>
    <w:rsid w:val="00E52777"/>
    <w:rsid w:val="00E5329C"/>
    <w:rsid w:val="00E5363C"/>
    <w:rsid w:val="00E539AC"/>
    <w:rsid w:val="00E54AF8"/>
    <w:rsid w:val="00E55382"/>
    <w:rsid w:val="00E55ABC"/>
    <w:rsid w:val="00E57518"/>
    <w:rsid w:val="00E57B74"/>
    <w:rsid w:val="00E6150C"/>
    <w:rsid w:val="00E61DFE"/>
    <w:rsid w:val="00E62283"/>
    <w:rsid w:val="00E70031"/>
    <w:rsid w:val="00E71033"/>
    <w:rsid w:val="00E73617"/>
    <w:rsid w:val="00E7460A"/>
    <w:rsid w:val="00E75C57"/>
    <w:rsid w:val="00E81E3D"/>
    <w:rsid w:val="00E83BD8"/>
    <w:rsid w:val="00E845C2"/>
    <w:rsid w:val="00E852A0"/>
    <w:rsid w:val="00E85872"/>
    <w:rsid w:val="00E85D2A"/>
    <w:rsid w:val="00E8629F"/>
    <w:rsid w:val="00E86553"/>
    <w:rsid w:val="00E902E8"/>
    <w:rsid w:val="00E908D1"/>
    <w:rsid w:val="00E90F26"/>
    <w:rsid w:val="00E924F9"/>
    <w:rsid w:val="00E977FD"/>
    <w:rsid w:val="00EA1146"/>
    <w:rsid w:val="00EA15EB"/>
    <w:rsid w:val="00EA17EC"/>
    <w:rsid w:val="00EA20D4"/>
    <w:rsid w:val="00EA386F"/>
    <w:rsid w:val="00EA3C24"/>
    <w:rsid w:val="00EA5C32"/>
    <w:rsid w:val="00EA7566"/>
    <w:rsid w:val="00EA76AC"/>
    <w:rsid w:val="00EA7B28"/>
    <w:rsid w:val="00EB2122"/>
    <w:rsid w:val="00EB342C"/>
    <w:rsid w:val="00EB47AD"/>
    <w:rsid w:val="00EC2A82"/>
    <w:rsid w:val="00EC3D59"/>
    <w:rsid w:val="00EC44C8"/>
    <w:rsid w:val="00EC556A"/>
    <w:rsid w:val="00EC7140"/>
    <w:rsid w:val="00EC722B"/>
    <w:rsid w:val="00ED04C9"/>
    <w:rsid w:val="00ED509A"/>
    <w:rsid w:val="00ED5262"/>
    <w:rsid w:val="00ED5719"/>
    <w:rsid w:val="00ED5D0F"/>
    <w:rsid w:val="00EE11B3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29DB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36867"/>
    <w:rsid w:val="00F37FA4"/>
    <w:rsid w:val="00F41776"/>
    <w:rsid w:val="00F424E6"/>
    <w:rsid w:val="00F43104"/>
    <w:rsid w:val="00F44A61"/>
    <w:rsid w:val="00F4734D"/>
    <w:rsid w:val="00F47D81"/>
    <w:rsid w:val="00F51291"/>
    <w:rsid w:val="00F52F19"/>
    <w:rsid w:val="00F55467"/>
    <w:rsid w:val="00F56DD6"/>
    <w:rsid w:val="00F63A09"/>
    <w:rsid w:val="00F640C8"/>
    <w:rsid w:val="00F64E51"/>
    <w:rsid w:val="00F655A1"/>
    <w:rsid w:val="00F66A1B"/>
    <w:rsid w:val="00F7146E"/>
    <w:rsid w:val="00F739ED"/>
    <w:rsid w:val="00F75DB0"/>
    <w:rsid w:val="00F76FBE"/>
    <w:rsid w:val="00F77154"/>
    <w:rsid w:val="00F7778F"/>
    <w:rsid w:val="00F77D34"/>
    <w:rsid w:val="00F82196"/>
    <w:rsid w:val="00F825CC"/>
    <w:rsid w:val="00F835C1"/>
    <w:rsid w:val="00F84B44"/>
    <w:rsid w:val="00F84CC4"/>
    <w:rsid w:val="00F86443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1E51"/>
    <w:rsid w:val="00FD2747"/>
    <w:rsid w:val="00FD650F"/>
    <w:rsid w:val="00FE371A"/>
    <w:rsid w:val="00FF104D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53603B"/>
  <w15:docId w15:val="{B4F1DF15-8174-425C-995B-FCABEB749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5">
    <w:name w:val="footer"/>
    <w:basedOn w:val="a3"/>
    <w:link w:val="a6"/>
    <w:uiPriority w:val="99"/>
    <w:pPr>
      <w:jc w:val="center"/>
    </w:pPr>
    <w:rPr>
      <w:i/>
    </w:rPr>
  </w:style>
  <w:style w:type="character" w:styleId="a7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9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a"/>
    <w:pPr>
      <w:ind w:left="851"/>
    </w:pPr>
  </w:style>
  <w:style w:type="paragraph" w:styleId="aa">
    <w:name w:val="List Number"/>
    <w:basedOn w:val="ab"/>
  </w:style>
  <w:style w:type="paragraph" w:styleId="ab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b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c"/>
    <w:pPr>
      <w:ind w:left="851"/>
    </w:pPr>
  </w:style>
  <w:style w:type="paragraph" w:styleId="ac">
    <w:name w:val="List Bullet"/>
    <w:basedOn w:val="ab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b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d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e">
    <w:name w:val="caption"/>
    <w:basedOn w:val="a"/>
    <w:next w:val="a"/>
    <w:uiPriority w:val="35"/>
    <w:qFormat/>
    <w:pPr>
      <w:spacing w:before="120" w:after="120"/>
    </w:pPr>
    <w:rPr>
      <w:b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FollowedHyperlink"/>
    <w:uiPriority w:val="99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6">
    <w:name w:val="フッター (文字)"/>
    <w:link w:val="a5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9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8"/>
    <w:uiPriority w:val="99"/>
    <w:semiHidden/>
    <w:rsid w:val="00885543"/>
    <w:rPr>
      <w:sz w:val="16"/>
      <w:lang w:val="en-GB" w:eastAsia="en-US"/>
    </w:rPr>
  </w:style>
  <w:style w:type="table" w:styleId="afb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  <w:style w:type="character" w:customStyle="1" w:styleId="TALChar">
    <w:name w:val="TAL Char"/>
    <w:qFormat/>
    <w:rsid w:val="00B523DE"/>
    <w:rPr>
      <w:rFonts w:ascii="Arial" w:eastAsia="Times New Roman" w:hAnsi="Arial"/>
      <w:sz w:val="18"/>
      <w:lang w:val="en-GB"/>
    </w:rPr>
  </w:style>
  <w:style w:type="paragraph" w:styleId="afc">
    <w:name w:val="List Paragraph"/>
    <w:basedOn w:val="a"/>
    <w:uiPriority w:val="34"/>
    <w:qFormat/>
    <w:rsid w:val="00024537"/>
    <w:pPr>
      <w:ind w:leftChars="400" w:left="840"/>
    </w:pPr>
  </w:style>
  <w:style w:type="character" w:customStyle="1" w:styleId="a4">
    <w:name w:val="ヘッダー (文字)"/>
    <w:link w:val="a3"/>
    <w:rsid w:val="00A6673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4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8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6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1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70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30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13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79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42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408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423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4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10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3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5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5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69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47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0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6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9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0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48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21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50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93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0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07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209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33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92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9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58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2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8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50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471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4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23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7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1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8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84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725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834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05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30636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130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8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7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49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600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849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733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02073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586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4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83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5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39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27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9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422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14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31892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56844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559</TotalTime>
  <Pages>3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6213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NTT DOCOMO</cp:lastModifiedBy>
  <cp:revision>30</cp:revision>
  <cp:lastPrinted>2017-04-28T05:57:00Z</cp:lastPrinted>
  <dcterms:created xsi:type="dcterms:W3CDTF">2020-02-09T13:34:00Z</dcterms:created>
  <dcterms:modified xsi:type="dcterms:W3CDTF">2020-04-10T14:51:00Z</dcterms:modified>
</cp:coreProperties>
</file>